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B3EAE" w14:textId="75E7E0EB" w:rsidR="00F97AED" w:rsidRPr="00F027E3" w:rsidRDefault="00F97AED" w:rsidP="00F97AED">
      <w:pPr>
        <w:pStyle w:val="3GPPHeader"/>
        <w:spacing w:after="60"/>
        <w:rPr>
          <w:sz w:val="32"/>
          <w:szCs w:val="32"/>
          <w:highlight w:val="yellow"/>
        </w:rPr>
      </w:pPr>
      <w:bookmarkStart w:id="0" w:name="_Hlk528835776"/>
      <w:bookmarkStart w:id="1" w:name="_Hlk485401214"/>
      <w:r w:rsidRPr="00EB1D8F">
        <w:t xml:space="preserve">3GPP TSG-RAN WG2 </w:t>
      </w:r>
      <w:r>
        <w:t>#104</w:t>
      </w:r>
      <w:r w:rsidRPr="00CE0424">
        <w:tab/>
      </w:r>
      <w:r w:rsidRPr="00CE0424">
        <w:rPr>
          <w:sz w:val="32"/>
          <w:szCs w:val="32"/>
        </w:rPr>
        <w:t xml:space="preserve">Tdoc </w:t>
      </w:r>
      <w:r w:rsidR="000E3ED8" w:rsidRPr="000E3ED8">
        <w:rPr>
          <w:sz w:val="32"/>
          <w:szCs w:val="32"/>
        </w:rPr>
        <w:t>R2-1817180</w:t>
      </w:r>
    </w:p>
    <w:p w14:paraId="4FEBBCA1" w14:textId="3C3050A9" w:rsidR="00F044C9" w:rsidRDefault="00F97AED" w:rsidP="00F97AED">
      <w:pPr>
        <w:pStyle w:val="3GPPHeader"/>
      </w:pPr>
      <w:r>
        <w:t>Spokane</w:t>
      </w:r>
      <w:r w:rsidRPr="00FC6BFA">
        <w:t xml:space="preserve">, </w:t>
      </w:r>
      <w:r>
        <w:t xml:space="preserve">USA, </w:t>
      </w:r>
      <w:r w:rsidRPr="00FC6BFA">
        <w:t>12</w:t>
      </w:r>
      <w:r w:rsidRPr="00494A7C">
        <w:rPr>
          <w:vertAlign w:val="superscript"/>
        </w:rPr>
        <w:t>th</w:t>
      </w:r>
      <w:r>
        <w:t>-16th</w:t>
      </w:r>
      <w:r w:rsidRPr="00FC6BFA">
        <w:t xml:space="preserve"> </w:t>
      </w:r>
      <w:r>
        <w:t>November</w:t>
      </w:r>
      <w:r w:rsidRPr="00FC6BFA">
        <w:t xml:space="preserve"> 2018</w:t>
      </w:r>
      <w:bookmarkEnd w:id="0"/>
      <w:r w:rsidR="00F044C9">
        <w:rPr>
          <w:szCs w:val="24"/>
        </w:rPr>
        <w:tab/>
      </w:r>
      <w:bookmarkEnd w:id="1"/>
    </w:p>
    <w:p w14:paraId="736E2945" w14:textId="77777777" w:rsidR="00FC6BFA" w:rsidRDefault="00FC6BFA" w:rsidP="00C94BAE">
      <w:pPr>
        <w:pStyle w:val="3GPPHeader"/>
      </w:pPr>
    </w:p>
    <w:p w14:paraId="336F98C5" w14:textId="003B8272" w:rsidR="00C94BAE" w:rsidRPr="005F25D7" w:rsidRDefault="00C94BAE" w:rsidP="00C94BAE">
      <w:pPr>
        <w:pStyle w:val="3GPPHeader"/>
        <w:rPr>
          <w:sz w:val="22"/>
          <w:szCs w:val="22"/>
          <w:lang w:val="en-US"/>
        </w:rPr>
      </w:pPr>
      <w:r w:rsidRPr="005F25D7">
        <w:rPr>
          <w:sz w:val="22"/>
          <w:szCs w:val="22"/>
          <w:lang w:val="en-US"/>
        </w:rPr>
        <w:t>Agenda Item:</w:t>
      </w:r>
      <w:r w:rsidRPr="005F25D7">
        <w:rPr>
          <w:sz w:val="22"/>
          <w:szCs w:val="22"/>
          <w:lang w:val="en-US"/>
        </w:rPr>
        <w:tab/>
      </w:r>
      <w:r w:rsidR="00984BCC">
        <w:rPr>
          <w:sz w:val="22"/>
          <w:szCs w:val="22"/>
          <w:lang w:val="en-US"/>
        </w:rPr>
        <w:t>11.7.4</w:t>
      </w:r>
      <w:r w:rsidR="00645573" w:rsidRPr="005F25D7">
        <w:rPr>
          <w:sz w:val="22"/>
          <w:szCs w:val="22"/>
          <w:lang w:val="en-US"/>
        </w:rPr>
        <w:t xml:space="preserve">   </w:t>
      </w:r>
    </w:p>
    <w:p w14:paraId="5B4482B9" w14:textId="3B53A15C" w:rsidR="00C94BAE" w:rsidRDefault="00C94BAE" w:rsidP="00C94BAE">
      <w:pPr>
        <w:pStyle w:val="3GPPHeader"/>
        <w:rPr>
          <w:sz w:val="22"/>
          <w:szCs w:val="22"/>
        </w:rPr>
      </w:pPr>
      <w:r>
        <w:rPr>
          <w:sz w:val="22"/>
          <w:szCs w:val="22"/>
        </w:rPr>
        <w:t>Source:</w:t>
      </w:r>
      <w:r>
        <w:rPr>
          <w:sz w:val="22"/>
          <w:szCs w:val="22"/>
        </w:rPr>
        <w:tab/>
      </w:r>
      <w:r w:rsidR="00B3665E">
        <w:rPr>
          <w:sz w:val="22"/>
          <w:szCs w:val="22"/>
        </w:rPr>
        <w:t>Ericsson</w:t>
      </w:r>
    </w:p>
    <w:p w14:paraId="6E57E625" w14:textId="639AB49F" w:rsidR="00C94BAE" w:rsidRPr="004D1511" w:rsidRDefault="00C94BAE" w:rsidP="00C94BAE">
      <w:pPr>
        <w:pStyle w:val="3GPPHeader"/>
        <w:rPr>
          <w:sz w:val="22"/>
          <w:szCs w:val="22"/>
        </w:rPr>
      </w:pPr>
      <w:r w:rsidRPr="00F875D1">
        <w:rPr>
          <w:sz w:val="22"/>
          <w:szCs w:val="22"/>
        </w:rPr>
        <w:t>Title:</w:t>
      </w:r>
      <w:r w:rsidRPr="00F875D1">
        <w:rPr>
          <w:sz w:val="22"/>
          <w:szCs w:val="22"/>
        </w:rPr>
        <w:tab/>
      </w:r>
      <w:r w:rsidR="004D1511">
        <w:rPr>
          <w:sz w:val="22"/>
          <w:szCs w:val="22"/>
        </w:rPr>
        <w:t>Multiple duplicate handling</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505FAC9D" w14:textId="77777777" w:rsidR="008A01F0" w:rsidRDefault="00F875D1" w:rsidP="00B02938">
      <w:r>
        <w:t>In</w:t>
      </w:r>
      <w:r w:rsidR="00B02938">
        <w:t xml:space="preserve"> RAN#81 the revised study item on NR Industrial Internet of Things (NR-IIoT, </w:t>
      </w:r>
      <w:r w:rsidR="00B02938">
        <w:fldChar w:fldCharType="begin"/>
      </w:r>
      <w:r w:rsidR="00B02938">
        <w:instrText xml:space="preserve"> REF _Ref524946288 \r \h </w:instrText>
      </w:r>
      <w:r w:rsidR="00B02938">
        <w:fldChar w:fldCharType="separate"/>
      </w:r>
      <w:r w:rsidR="00B02938">
        <w:t>[1]</w:t>
      </w:r>
      <w:r w:rsidR="00B02938">
        <w:fldChar w:fldCharType="end"/>
      </w:r>
      <w:r w:rsidR="00B02938">
        <w:t xml:space="preserve">) has been approved. </w:t>
      </w:r>
      <w:r w:rsidR="00272A09">
        <w:t>One of the study areas is this SI is “</w:t>
      </w:r>
      <w:r w:rsidR="00272A09" w:rsidRPr="00272A09">
        <w:t>L2/L3 enhancements</w:t>
      </w:r>
      <w:r w:rsidR="008A01F0">
        <w:t xml:space="preserve">”: </w:t>
      </w:r>
    </w:p>
    <w:p w14:paraId="5C7A74CB" w14:textId="77777777" w:rsidR="00561F26" w:rsidRPr="008A01F0" w:rsidRDefault="006776F7" w:rsidP="008A01F0">
      <w:pPr>
        <w:numPr>
          <w:ilvl w:val="0"/>
          <w:numId w:val="40"/>
        </w:numPr>
      </w:pPr>
      <w:r w:rsidRPr="008A01F0">
        <w:rPr>
          <w:lang w:val="en-US"/>
        </w:rPr>
        <w:t>Data duplication and multi-connectivity enhancements, including (RAN2/RAN3):</w:t>
      </w:r>
    </w:p>
    <w:p w14:paraId="60DF6B62" w14:textId="77777777" w:rsidR="00561F26" w:rsidRPr="008A01F0" w:rsidRDefault="006776F7" w:rsidP="008A01F0">
      <w:pPr>
        <w:numPr>
          <w:ilvl w:val="1"/>
          <w:numId w:val="40"/>
        </w:numPr>
      </w:pPr>
      <w:r w:rsidRPr="008A01F0">
        <w:rPr>
          <w:lang w:val="en-US"/>
        </w:rPr>
        <w:t>Resource efficient PDCP duplication e.g. coordination between the nodes for PDCP duplication activation and resource efficiency insurance, avoiding unnecessary duplicate transmissions etc.</w:t>
      </w:r>
    </w:p>
    <w:p w14:paraId="76276E0F" w14:textId="3CC60549" w:rsidR="00561F26" w:rsidRPr="008A01F0" w:rsidRDefault="006776F7" w:rsidP="008A01F0">
      <w:pPr>
        <w:numPr>
          <w:ilvl w:val="1"/>
          <w:numId w:val="40"/>
        </w:numPr>
      </w:pPr>
      <w:r w:rsidRPr="008A01F0">
        <w:rPr>
          <w:lang w:val="en-US"/>
        </w:rPr>
        <w:t>PDCP duplication with more than 2 copies leveraging (combination of) DC and CA, whereupon data transmission take</w:t>
      </w:r>
      <w:r w:rsidR="008A01F0">
        <w:rPr>
          <w:lang w:val="en-US"/>
        </w:rPr>
        <w:t>s places from at most two nodes</w:t>
      </w:r>
      <w:r w:rsidRPr="008A01F0">
        <w:rPr>
          <w:lang w:val="en-US"/>
        </w:rPr>
        <w:t xml:space="preserve">: assessment of the gains, and if beneficial, study the associated solutions. </w:t>
      </w:r>
    </w:p>
    <w:p w14:paraId="61B61F05" w14:textId="77777777" w:rsidR="00561F26" w:rsidRPr="008A01F0" w:rsidRDefault="006776F7" w:rsidP="008A01F0">
      <w:pPr>
        <w:numPr>
          <w:ilvl w:val="1"/>
          <w:numId w:val="40"/>
        </w:numPr>
      </w:pPr>
      <w:r w:rsidRPr="008A01F0">
        <w:rPr>
          <w:lang w:val="en-US"/>
        </w:rPr>
        <w:t>Potential impacts of higher layer multi-connectivity as studied by SA2.</w:t>
      </w:r>
    </w:p>
    <w:p w14:paraId="1EAC0BEE" w14:textId="4AF4308D" w:rsidR="00F875D1" w:rsidRDefault="008A01F0" w:rsidP="00B02938">
      <w:r>
        <w:t>In this contribution the sub-area of “PDCP duplication with more than 2 copies</w:t>
      </w:r>
      <w:r w:rsidR="00272A09" w:rsidRPr="00555D2B">
        <w:rPr>
          <w:lang w:val="en-US"/>
        </w:rPr>
        <w:t>”</w:t>
      </w:r>
      <w:r>
        <w:t xml:space="preserve"> is analysed</w:t>
      </w:r>
      <w:r w:rsidR="00272A09" w:rsidRPr="00555D2B">
        <w:rPr>
          <w:lang w:val="en-US"/>
        </w:rPr>
        <w:t>.</w:t>
      </w:r>
    </w:p>
    <w:p w14:paraId="49527596" w14:textId="5A4A3E74" w:rsidR="00F875D1" w:rsidRDefault="00F875D1" w:rsidP="00F875D1">
      <w:pPr>
        <w:pStyle w:val="Heading1"/>
      </w:pPr>
      <w:bookmarkStart w:id="2" w:name="_Ref178064866"/>
      <w:r w:rsidRPr="00CE0424">
        <w:t>Discussion</w:t>
      </w:r>
      <w:bookmarkEnd w:id="2"/>
    </w:p>
    <w:p w14:paraId="06EFEF5F" w14:textId="0C31FF00" w:rsidR="001F3558" w:rsidRPr="002B3F58" w:rsidRDefault="002B3F58" w:rsidP="002B3F58">
      <w:pPr>
        <w:pStyle w:val="Heading2"/>
      </w:pPr>
      <w:r>
        <w:t xml:space="preserve">Scenarios </w:t>
      </w:r>
    </w:p>
    <w:p w14:paraId="3261991E" w14:textId="6BAD5F19" w:rsidR="002B3F58" w:rsidRDefault="002B3F58" w:rsidP="002B3F58">
      <w:pPr>
        <w:pStyle w:val="BodyText"/>
      </w:pPr>
      <w:r>
        <w:t xml:space="preserve">According to the SID, </w:t>
      </w:r>
      <w:r>
        <w:rPr>
          <w:lang w:val="en-US"/>
        </w:rPr>
        <w:t>PDCP duplicat</w:t>
      </w:r>
      <w:r>
        <w:t>ion with more than two</w:t>
      </w:r>
      <w:r>
        <w:rPr>
          <w:lang w:val="en-US"/>
        </w:rPr>
        <w:t xml:space="preserve"> copies</w:t>
      </w:r>
      <w:r>
        <w:t xml:space="preserve"> shall be investigated. Currently PDCP duplication is limited to two copies only. </w:t>
      </w:r>
    </w:p>
    <w:p w14:paraId="75263578" w14:textId="6A3E0355" w:rsidR="002B3F58" w:rsidRDefault="002B3F58" w:rsidP="002B3F58">
      <w:pPr>
        <w:pStyle w:val="BodyText"/>
      </w:pPr>
      <w:r>
        <w:t xml:space="preserve">PDCP duplication becomes beneficial in a </w:t>
      </w:r>
      <w:r w:rsidR="004B107D">
        <w:t>scenario</w:t>
      </w:r>
      <w:r>
        <w:t xml:space="preserve"> where a targeted reliability to deliver packets within a certain latency </w:t>
      </w:r>
      <w:r w:rsidR="00373A5A">
        <w:t xml:space="preserve">over one link/carrier </w:t>
      </w:r>
      <w:r>
        <w:t xml:space="preserve">cannot be guaranteed. In this case, leveraging packet duplication gives another degree of providing reliability, i.e. by duplicating the packet via another </w:t>
      </w:r>
      <w:r w:rsidR="00373A5A">
        <w:t>link/</w:t>
      </w:r>
      <w:r>
        <w:t xml:space="preserve">carrier, which due to frequency diversity can be considered rather uncorrelated. This way residual error </w:t>
      </w:r>
      <w:r w:rsidR="004B107D">
        <w:t>probabilities</w:t>
      </w:r>
      <w:r>
        <w:t xml:space="preserve"> of the packet transmission can be significantly reduced i.e. from</w:t>
      </w:r>
      <w:r w:rsidR="00373A5A">
        <w:t xml:space="preserve"> </w:t>
      </w:r>
      <w:r>
        <w:t xml:space="preserve">10^-x to 10^-2x. Employing more than 2 independent links, i.e. m multiple links, in the duplicate transmission scheme would reduce residual errors even further i.e. to </w:t>
      </w:r>
      <w:r w:rsidR="00373A5A">
        <w:t xml:space="preserve">overall </w:t>
      </w:r>
      <w:r>
        <w:t xml:space="preserve">10^-mx. It goes without saying that the </w:t>
      </w:r>
      <w:r w:rsidR="004B107D">
        <w:t>overall</w:t>
      </w:r>
      <w:r>
        <w:t xml:space="preserve"> spectral efficiency is reduced by a factor of m in this case (and further reduced considering duplicate header overhead). </w:t>
      </w:r>
    </w:p>
    <w:p w14:paraId="14FFB811" w14:textId="77777777" w:rsidR="00FA259E" w:rsidRPr="001A7F67" w:rsidRDefault="00FA259E" w:rsidP="00FA259E">
      <w:pPr>
        <w:pStyle w:val="Observation"/>
      </w:pPr>
      <w:bookmarkStart w:id="3" w:name="_Toc528667567"/>
      <w:bookmarkStart w:id="4" w:name="_Toc528760675"/>
      <w:r>
        <w:t>For uncorrelated transmission on the m multiple carriers, reliability can be increased from residual error 10^-x to 10^-mx when all duplicates are received within the latency bound.</w:t>
      </w:r>
      <w:bookmarkEnd w:id="3"/>
      <w:bookmarkEnd w:id="4"/>
      <w:r>
        <w:t xml:space="preserve"> </w:t>
      </w:r>
    </w:p>
    <w:p w14:paraId="469E3BDA" w14:textId="77777777" w:rsidR="00A63F3B" w:rsidRDefault="002B3F58" w:rsidP="002B3F58">
      <w:pPr>
        <w:pStyle w:val="BodyText"/>
      </w:pPr>
      <w:r>
        <w:t xml:space="preserve">It is unclear </w:t>
      </w:r>
      <w:r w:rsidR="00A63F3B">
        <w:t>though, in which scenarios the extremely low reachable residual errors with PDCP duplication with more than two copies is actually required. The below table illustrates the reachable residual errors:</w:t>
      </w:r>
    </w:p>
    <w:tbl>
      <w:tblPr>
        <w:tblStyle w:val="TableGrid"/>
        <w:tblW w:w="0" w:type="auto"/>
        <w:tblLook w:val="04A0" w:firstRow="1" w:lastRow="0" w:firstColumn="1" w:lastColumn="0" w:noHBand="0" w:noVBand="1"/>
      </w:tblPr>
      <w:tblGrid>
        <w:gridCol w:w="2407"/>
        <w:gridCol w:w="2407"/>
        <w:gridCol w:w="2407"/>
        <w:gridCol w:w="2408"/>
      </w:tblGrid>
      <w:tr w:rsidR="00A63F3B" w14:paraId="110005EA" w14:textId="77777777" w:rsidTr="00A63F3B">
        <w:tc>
          <w:tcPr>
            <w:tcW w:w="2407" w:type="dxa"/>
          </w:tcPr>
          <w:p w14:paraId="203B83EE" w14:textId="68A80799" w:rsidR="00A63F3B" w:rsidRPr="00A63F3B" w:rsidRDefault="00A63F3B" w:rsidP="002B3F58">
            <w:pPr>
              <w:pStyle w:val="BodyText"/>
            </w:pPr>
            <w:r>
              <w:t>Single link residual error</w:t>
            </w:r>
          </w:p>
        </w:tc>
        <w:tc>
          <w:tcPr>
            <w:tcW w:w="2407" w:type="dxa"/>
          </w:tcPr>
          <w:p w14:paraId="2640F58A" w14:textId="47306875" w:rsidR="00A63F3B" w:rsidRPr="00A63F3B" w:rsidRDefault="00A63F3B" w:rsidP="002B3F58">
            <w:pPr>
              <w:pStyle w:val="BodyText"/>
            </w:pPr>
            <w:r>
              <w:t>PDCP duplication 2x</w:t>
            </w:r>
          </w:p>
        </w:tc>
        <w:tc>
          <w:tcPr>
            <w:tcW w:w="2407" w:type="dxa"/>
          </w:tcPr>
          <w:p w14:paraId="25186BD4" w14:textId="047799BF" w:rsidR="00A63F3B" w:rsidRPr="00A63F3B" w:rsidRDefault="00A63F3B" w:rsidP="002B3F58">
            <w:pPr>
              <w:pStyle w:val="BodyText"/>
            </w:pPr>
            <w:r>
              <w:t>PDCP duplication 3x</w:t>
            </w:r>
          </w:p>
        </w:tc>
        <w:tc>
          <w:tcPr>
            <w:tcW w:w="2408" w:type="dxa"/>
          </w:tcPr>
          <w:p w14:paraId="34ED5C70" w14:textId="1F1C7430" w:rsidR="00A63F3B" w:rsidRPr="00A63F3B" w:rsidRDefault="00A63F3B" w:rsidP="002B3F58">
            <w:pPr>
              <w:pStyle w:val="BodyText"/>
            </w:pPr>
            <w:r>
              <w:t>PDCP duplication 4x</w:t>
            </w:r>
          </w:p>
        </w:tc>
      </w:tr>
      <w:tr w:rsidR="00A63F3B" w14:paraId="45E67DBF" w14:textId="77777777" w:rsidTr="00A63F3B">
        <w:tc>
          <w:tcPr>
            <w:tcW w:w="2407" w:type="dxa"/>
          </w:tcPr>
          <w:p w14:paraId="48EF9196" w14:textId="0FF3A256" w:rsidR="00A63F3B" w:rsidRPr="00A63F3B" w:rsidRDefault="00A63F3B" w:rsidP="002B3F58">
            <w:pPr>
              <w:pStyle w:val="BodyText"/>
            </w:pPr>
            <w:r>
              <w:t>10^-1</w:t>
            </w:r>
          </w:p>
        </w:tc>
        <w:tc>
          <w:tcPr>
            <w:tcW w:w="2407" w:type="dxa"/>
          </w:tcPr>
          <w:p w14:paraId="29B10E72" w14:textId="5FC09101" w:rsidR="00A63F3B" w:rsidRPr="00A63F3B" w:rsidRDefault="00A63F3B" w:rsidP="002B3F58">
            <w:pPr>
              <w:pStyle w:val="BodyText"/>
            </w:pPr>
            <w:r>
              <w:t>10^-2</w:t>
            </w:r>
          </w:p>
        </w:tc>
        <w:tc>
          <w:tcPr>
            <w:tcW w:w="2407" w:type="dxa"/>
          </w:tcPr>
          <w:p w14:paraId="0883F4EC" w14:textId="3BC73A1E" w:rsidR="00A63F3B" w:rsidRPr="00A63F3B" w:rsidRDefault="00A63F3B" w:rsidP="002B3F58">
            <w:pPr>
              <w:pStyle w:val="BodyText"/>
            </w:pPr>
            <w:r>
              <w:t>10^-3</w:t>
            </w:r>
          </w:p>
        </w:tc>
        <w:tc>
          <w:tcPr>
            <w:tcW w:w="2408" w:type="dxa"/>
          </w:tcPr>
          <w:p w14:paraId="4957BC7A" w14:textId="2B8FC142" w:rsidR="00A63F3B" w:rsidRPr="00A63F3B" w:rsidRDefault="00A63F3B" w:rsidP="002B3F58">
            <w:pPr>
              <w:pStyle w:val="BodyText"/>
            </w:pPr>
            <w:r>
              <w:t>10^-4</w:t>
            </w:r>
          </w:p>
        </w:tc>
      </w:tr>
      <w:tr w:rsidR="00A63F3B" w14:paraId="688A6980" w14:textId="77777777" w:rsidTr="00A63F3B">
        <w:tc>
          <w:tcPr>
            <w:tcW w:w="2407" w:type="dxa"/>
          </w:tcPr>
          <w:p w14:paraId="3672D1AB" w14:textId="46A5340C" w:rsidR="00A63F3B" w:rsidRPr="00A63F3B" w:rsidRDefault="00A63F3B" w:rsidP="002B3F58">
            <w:pPr>
              <w:pStyle w:val="BodyText"/>
            </w:pPr>
            <w:r>
              <w:t>10^-2</w:t>
            </w:r>
          </w:p>
        </w:tc>
        <w:tc>
          <w:tcPr>
            <w:tcW w:w="2407" w:type="dxa"/>
          </w:tcPr>
          <w:p w14:paraId="6DE25952" w14:textId="52485C5A" w:rsidR="00A63F3B" w:rsidRDefault="00A63F3B" w:rsidP="002B3F58">
            <w:pPr>
              <w:pStyle w:val="BodyText"/>
            </w:pPr>
            <w:r>
              <w:t>10^-4</w:t>
            </w:r>
          </w:p>
        </w:tc>
        <w:tc>
          <w:tcPr>
            <w:tcW w:w="2407" w:type="dxa"/>
          </w:tcPr>
          <w:p w14:paraId="1F899494" w14:textId="059D85AE" w:rsidR="00A63F3B" w:rsidRDefault="00A63F3B" w:rsidP="002B3F58">
            <w:pPr>
              <w:pStyle w:val="BodyText"/>
            </w:pPr>
            <w:r>
              <w:t>10^-6</w:t>
            </w:r>
          </w:p>
        </w:tc>
        <w:tc>
          <w:tcPr>
            <w:tcW w:w="2408" w:type="dxa"/>
          </w:tcPr>
          <w:p w14:paraId="7C15B9EB" w14:textId="2945E3B0" w:rsidR="00A63F3B" w:rsidRDefault="00A63F3B" w:rsidP="002B3F58">
            <w:pPr>
              <w:pStyle w:val="BodyText"/>
            </w:pPr>
            <w:r>
              <w:t>10^-8</w:t>
            </w:r>
          </w:p>
        </w:tc>
      </w:tr>
      <w:tr w:rsidR="00D7261F" w14:paraId="0ECA556B" w14:textId="77777777" w:rsidTr="00A63F3B">
        <w:tc>
          <w:tcPr>
            <w:tcW w:w="2407" w:type="dxa"/>
          </w:tcPr>
          <w:p w14:paraId="6A1C24A0" w14:textId="549BF090" w:rsidR="00D7261F" w:rsidRPr="00D7261F" w:rsidRDefault="00D7261F" w:rsidP="002B3F58">
            <w:pPr>
              <w:pStyle w:val="BodyText"/>
              <w:rPr>
                <w:lang w:val="en-150"/>
              </w:rPr>
            </w:pPr>
            <w:r>
              <w:rPr>
                <w:lang w:val="en-150"/>
              </w:rPr>
              <w:lastRenderedPageBreak/>
              <w:t>10^-5 (Rel-15)</w:t>
            </w:r>
          </w:p>
        </w:tc>
        <w:tc>
          <w:tcPr>
            <w:tcW w:w="2407" w:type="dxa"/>
          </w:tcPr>
          <w:p w14:paraId="54B5FD64" w14:textId="30994AC5" w:rsidR="00D7261F" w:rsidRPr="00D7261F" w:rsidRDefault="00D7261F" w:rsidP="002B3F58">
            <w:pPr>
              <w:pStyle w:val="BodyText"/>
              <w:rPr>
                <w:lang w:val="en-150"/>
              </w:rPr>
            </w:pPr>
            <w:r>
              <w:rPr>
                <w:lang w:val="en-150"/>
              </w:rPr>
              <w:t>10^-10</w:t>
            </w:r>
          </w:p>
        </w:tc>
        <w:tc>
          <w:tcPr>
            <w:tcW w:w="2407" w:type="dxa"/>
          </w:tcPr>
          <w:p w14:paraId="64C6DB6A" w14:textId="709D0F68" w:rsidR="00D7261F" w:rsidRPr="00D7261F" w:rsidRDefault="00D7261F" w:rsidP="002B3F58">
            <w:pPr>
              <w:pStyle w:val="BodyText"/>
              <w:rPr>
                <w:lang w:val="en-150"/>
              </w:rPr>
            </w:pPr>
            <w:r>
              <w:rPr>
                <w:lang w:val="en-150"/>
              </w:rPr>
              <w:t>10^-15</w:t>
            </w:r>
          </w:p>
        </w:tc>
        <w:tc>
          <w:tcPr>
            <w:tcW w:w="2408" w:type="dxa"/>
          </w:tcPr>
          <w:p w14:paraId="3BDC558A" w14:textId="0F54FD22" w:rsidR="00D7261F" w:rsidRPr="00D7261F" w:rsidRDefault="00D7261F" w:rsidP="002B3F58">
            <w:pPr>
              <w:pStyle w:val="BodyText"/>
              <w:rPr>
                <w:lang w:val="en-150"/>
              </w:rPr>
            </w:pPr>
            <w:r>
              <w:rPr>
                <w:lang w:val="en-150"/>
              </w:rPr>
              <w:t>10^-20</w:t>
            </w:r>
          </w:p>
        </w:tc>
      </w:tr>
    </w:tbl>
    <w:p w14:paraId="0466880F" w14:textId="789D53A1" w:rsidR="002B3F58" w:rsidRDefault="002B3F58" w:rsidP="002B3F58">
      <w:pPr>
        <w:pStyle w:val="BodyText"/>
      </w:pPr>
      <w:r>
        <w:t xml:space="preserve"> </w:t>
      </w:r>
    </w:p>
    <w:p w14:paraId="6C61B38B" w14:textId="717178A8" w:rsidR="005E3C71" w:rsidRPr="0085232F" w:rsidRDefault="005E3C71" w:rsidP="002B3F58">
      <w:pPr>
        <w:pStyle w:val="BodyText"/>
      </w:pPr>
      <w:r>
        <w:t>On the other hand, allowing mult</w:t>
      </w:r>
      <w:r w:rsidR="007F318F">
        <w:t>i</w:t>
      </w:r>
      <w:r>
        <w:t xml:space="preserve">ple duplicate transmissions can also be seen as an opportunity for more flexible transmission of the two duplicates, i.e. while allowing more than two transmission paths, duplication may be limited to two duplicates according to </w:t>
      </w:r>
      <w:r w:rsidR="0085232F">
        <w:t xml:space="preserve">on </w:t>
      </w:r>
      <w:r>
        <w:t xml:space="preserve">which paths the first two transmission opportunities </w:t>
      </w:r>
      <w:r w:rsidR="00D80FE0">
        <w:t>arise</w:t>
      </w:r>
      <w:r>
        <w:t xml:space="preserve">. This way, resource wastage would be limited while still allowing use of the carriers among the </w:t>
      </w:r>
      <w:r w:rsidR="00D80FE0">
        <w:t>available</w:t>
      </w:r>
      <w:r w:rsidR="0085232F">
        <w:t xml:space="preserve"> carriers for duplication</w:t>
      </w:r>
      <w:r w:rsidR="00D7261F">
        <w:rPr>
          <w:lang w:val="en-150"/>
        </w:rPr>
        <w:t xml:space="preserve"> where transmission happens first</w:t>
      </w:r>
      <w:r w:rsidR="0085232F">
        <w:t>.</w:t>
      </w:r>
    </w:p>
    <w:p w14:paraId="780FD7C5" w14:textId="31B023CD" w:rsidR="00FA259E" w:rsidRPr="001A7F67" w:rsidRDefault="00FA259E" w:rsidP="00FA259E">
      <w:pPr>
        <w:pStyle w:val="Observation"/>
      </w:pPr>
      <w:bookmarkStart w:id="5" w:name="_Toc528667568"/>
      <w:bookmarkStart w:id="6" w:name="_Toc528760676"/>
      <w:r>
        <w:t>Transmitting only two duplicates among multiple configured potential duplication paths may fulfil reliability targets while still being resource efficient.</w:t>
      </w:r>
      <w:bookmarkEnd w:id="5"/>
      <w:bookmarkEnd w:id="6"/>
      <w:r>
        <w:t xml:space="preserve"> </w:t>
      </w:r>
    </w:p>
    <w:p w14:paraId="0A79BD1C" w14:textId="77777777" w:rsidR="0085232F" w:rsidRDefault="0085232F" w:rsidP="002B3F58">
      <w:pPr>
        <w:pStyle w:val="BodyText"/>
      </w:pPr>
    </w:p>
    <w:p w14:paraId="361FEE62" w14:textId="10F7B8D0" w:rsidR="007F318F" w:rsidRPr="0085232F" w:rsidRDefault="0085232F" w:rsidP="002B3F58">
      <w:pPr>
        <w:pStyle w:val="BodyText"/>
      </w:pPr>
      <w:r>
        <w:t>Taking the above observations into account, we propose:</w:t>
      </w:r>
    </w:p>
    <w:p w14:paraId="2BB8C1BA" w14:textId="77777777" w:rsidR="0085232F" w:rsidRDefault="0085232F" w:rsidP="00817D9A">
      <w:pPr>
        <w:pStyle w:val="Proposal"/>
      </w:pPr>
      <w:bookmarkStart w:id="7" w:name="_Toc528760573"/>
      <w:bookmarkStart w:id="8" w:name="_Toc528760679"/>
      <w:r>
        <w:t>Consider PDCP duplication with more than two copies not needed to fulfil reliability targets.</w:t>
      </w:r>
      <w:bookmarkEnd w:id="7"/>
      <w:bookmarkEnd w:id="8"/>
      <w:r>
        <w:t xml:space="preserve"> </w:t>
      </w:r>
    </w:p>
    <w:p w14:paraId="5C4DBE6E" w14:textId="523A1BEE" w:rsidR="001F3558" w:rsidRDefault="0085232F" w:rsidP="00817D9A">
      <w:pPr>
        <w:pStyle w:val="Proposal"/>
      </w:pPr>
      <w:bookmarkStart w:id="9" w:name="_Toc528760574"/>
      <w:bookmarkStart w:id="10" w:name="_Toc528760680"/>
      <w:r>
        <w:t xml:space="preserve">Focus on improving resource efficiency e.g. by limiting </w:t>
      </w:r>
      <w:r w:rsidR="000E4A05">
        <w:t>number</w:t>
      </w:r>
      <w:r>
        <w:t xml:space="preserve"> of duplicates sent when more than two duplication paths are available.</w:t>
      </w:r>
      <w:bookmarkEnd w:id="9"/>
      <w:bookmarkEnd w:id="10"/>
    </w:p>
    <w:p w14:paraId="49E857D2" w14:textId="772569FB" w:rsidR="006776F7" w:rsidRDefault="002B3F58" w:rsidP="002B3F58">
      <w:pPr>
        <w:pStyle w:val="Heading2"/>
      </w:pPr>
      <w:r>
        <w:t>Protocol architectures</w:t>
      </w:r>
      <w:r w:rsidR="006776F7">
        <w:t xml:space="preserve"> </w:t>
      </w:r>
    </w:p>
    <w:p w14:paraId="4F9E4DFE" w14:textId="6B223E77" w:rsidR="005E3C71" w:rsidRPr="005E3C71" w:rsidRDefault="005E3C71" w:rsidP="00817D9A">
      <w:pPr>
        <w:pStyle w:val="BodyText"/>
      </w:pPr>
      <w:r>
        <w:t>Currently, in a carrier aggregation protocol architecture, PDCP duplication is permitted only on a non-split DRB or SRB and beside the original RLC entity, one additional RLC entity is configured for duplicate transmission. On MAC, LCH transmission restrictions are configured in order to avoid multiplexing the duplicates from the different RLC entities to the same carrier in order to uphold frequency diversity.</w:t>
      </w:r>
    </w:p>
    <w:p w14:paraId="4D14BDF0" w14:textId="77777777" w:rsidR="005E3C71" w:rsidRDefault="001F3558" w:rsidP="005E3C71">
      <w:pPr>
        <w:pStyle w:val="BodyText"/>
        <w:keepNext/>
        <w:jc w:val="center"/>
      </w:pPr>
      <w:r>
        <w:rPr>
          <w:noProof/>
        </w:rPr>
        <w:drawing>
          <wp:inline distT="0" distB="0" distL="0" distR="0" wp14:anchorId="6F7C8562" wp14:editId="6BFBFE8E">
            <wp:extent cx="2200309" cy="14369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16403" cy="1447424"/>
                    </a:xfrm>
                    <a:prstGeom prst="rect">
                      <a:avLst/>
                    </a:prstGeom>
                    <a:noFill/>
                  </pic:spPr>
                </pic:pic>
              </a:graphicData>
            </a:graphic>
          </wp:inline>
        </w:drawing>
      </w:r>
    </w:p>
    <w:p w14:paraId="3A7AC0F6" w14:textId="173C1A83" w:rsidR="001F3558" w:rsidRDefault="005E3C71" w:rsidP="005E3C71">
      <w:pPr>
        <w:pStyle w:val="Caption"/>
      </w:pPr>
      <w:r>
        <w:t xml:space="preserve">Figure </w:t>
      </w:r>
      <w:r>
        <w:fldChar w:fldCharType="begin"/>
      </w:r>
      <w:r>
        <w:instrText xml:space="preserve"> SEQ Figure \* ARABIC </w:instrText>
      </w:r>
      <w:r>
        <w:fldChar w:fldCharType="separate"/>
      </w:r>
      <w:r>
        <w:rPr>
          <w:noProof/>
        </w:rPr>
        <w:t>1</w:t>
      </w:r>
      <w:r>
        <w:fldChar w:fldCharType="end"/>
      </w:r>
      <w:r>
        <w:t>: PDCP duplication in carrier aggregation.</w:t>
      </w:r>
    </w:p>
    <w:p w14:paraId="44DB547B" w14:textId="6355F26E" w:rsidR="001F3558" w:rsidRDefault="005E3C71" w:rsidP="00817D9A">
      <w:pPr>
        <w:pStyle w:val="BodyText"/>
      </w:pPr>
      <w:r>
        <w:t xml:space="preserve">For PDCP duplication with multiple copies, it can be envisaged that further RLC entities are configured for the non-split bearer as visualized in Figure 1. Each further logical channel would thereby be configured with further LCH restrictions for the respective carriers. </w:t>
      </w:r>
    </w:p>
    <w:p w14:paraId="72C7295B" w14:textId="485CC104" w:rsidR="007F318F" w:rsidRPr="00FA259E" w:rsidRDefault="008D25C9" w:rsidP="00817D9A">
      <w:pPr>
        <w:pStyle w:val="Observation"/>
      </w:pPr>
      <w:bookmarkStart w:id="11" w:name="_Toc528667532"/>
      <w:bookmarkStart w:id="12" w:name="_Toc528760677"/>
      <w:r>
        <w:t xml:space="preserve">In </w:t>
      </w:r>
      <w:r w:rsidR="00FA259E">
        <w:t xml:space="preserve">CA-duplication multiple duplicates </w:t>
      </w:r>
      <w:r>
        <w:t>would be</w:t>
      </w:r>
      <w:r w:rsidR="00FA259E">
        <w:t xml:space="preserve"> transmitted via multiple configured RLC entities for the non-split bearer</w:t>
      </w:r>
      <w:r>
        <w:t>, each configured with LCH-to-cell transmission restrictions</w:t>
      </w:r>
      <w:r w:rsidR="00FA259E">
        <w:t>.</w:t>
      </w:r>
      <w:bookmarkEnd w:id="11"/>
      <w:bookmarkEnd w:id="12"/>
      <w:r w:rsidR="00FA259E">
        <w:t xml:space="preserve"> </w:t>
      </w:r>
    </w:p>
    <w:p w14:paraId="44A21EAC" w14:textId="070DEDE8" w:rsidR="005E3C71" w:rsidRDefault="005E3C71" w:rsidP="00817D9A">
      <w:pPr>
        <w:pStyle w:val="BodyText"/>
      </w:pPr>
      <w:r>
        <w:t>In NR dual connectivity (DC), the UE is connected to two different nodes / cell groups / MAC entities. This limitation is kept according to the SID. However, multiple copies are envisage</w:t>
      </w:r>
      <w:r w:rsidR="008D25C9">
        <w:t>d</w:t>
      </w:r>
      <w:r>
        <w:t xml:space="preserve"> to be employed also in this architecture, which is possible by employing carrier aggregation together with DC. This is visualized in Figure 2 for CA in SCG and MCG respectively. In a further </w:t>
      </w:r>
      <w:r w:rsidR="008D25C9">
        <w:t xml:space="preserve">not shown </w:t>
      </w:r>
      <w:r>
        <w:t>scenario,</w:t>
      </w:r>
      <w:r w:rsidR="00EB523A">
        <w:t xml:space="preserve"> CA may be employed in both cell groups. </w:t>
      </w:r>
    </w:p>
    <w:p w14:paraId="77BFFB51" w14:textId="77777777" w:rsidR="005E3C71" w:rsidRDefault="005E3C71" w:rsidP="005E3C71">
      <w:pPr>
        <w:pStyle w:val="BodyText"/>
        <w:keepNext/>
        <w:jc w:val="center"/>
      </w:pPr>
      <w:r>
        <w:rPr>
          <w:noProof/>
        </w:rPr>
        <w:lastRenderedPageBreak/>
        <w:drawing>
          <wp:inline distT="0" distB="0" distL="0" distR="0" wp14:anchorId="33FDAFAB" wp14:editId="2C386A91">
            <wp:extent cx="4697186" cy="1482726"/>
            <wp:effectExtent l="0" t="0" r="825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10998" cy="1487086"/>
                    </a:xfrm>
                    <a:prstGeom prst="rect">
                      <a:avLst/>
                    </a:prstGeom>
                    <a:noFill/>
                  </pic:spPr>
                </pic:pic>
              </a:graphicData>
            </a:graphic>
          </wp:inline>
        </w:drawing>
      </w:r>
    </w:p>
    <w:p w14:paraId="0B9841B3" w14:textId="60924B72" w:rsidR="006776F7" w:rsidRPr="008D25C9" w:rsidRDefault="005E3C71" w:rsidP="005E3C71">
      <w:pPr>
        <w:pStyle w:val="Caption"/>
      </w:pPr>
      <w:r>
        <w:t xml:space="preserve">Figure </w:t>
      </w:r>
      <w:r>
        <w:fldChar w:fldCharType="begin"/>
      </w:r>
      <w:r>
        <w:instrText xml:space="preserve"> SEQ Figure \* ARABIC </w:instrText>
      </w:r>
      <w:r>
        <w:fldChar w:fldCharType="separate"/>
      </w:r>
      <w:r>
        <w:rPr>
          <w:noProof/>
        </w:rPr>
        <w:t>2</w:t>
      </w:r>
      <w:r>
        <w:fldChar w:fldCharType="end"/>
      </w:r>
      <w:r>
        <w:t>: PDCP duplication in DC and CA together.</w:t>
      </w:r>
      <w:r w:rsidR="008D25C9">
        <w:t xml:space="preserve"> Left for SCG CA and right for MCG CA.</w:t>
      </w:r>
    </w:p>
    <w:p w14:paraId="72E40BD1" w14:textId="2E8C4E2A" w:rsidR="005E3C71" w:rsidRPr="002A37CC" w:rsidRDefault="008D25C9" w:rsidP="00817D9A">
      <w:pPr>
        <w:pStyle w:val="BodyText"/>
      </w:pPr>
      <w:r>
        <w:t>I</w:t>
      </w:r>
      <w:r w:rsidR="002A37CC">
        <w:t xml:space="preserve">n this scenario, </w:t>
      </w:r>
      <w:r>
        <w:t>it would be a split bearer, that is configured in addition with multiple associated RLC entities per cell group, as needed for CA duplication.</w:t>
      </w:r>
      <w:r w:rsidR="002A37CC">
        <w:t xml:space="preserve"> </w:t>
      </w:r>
    </w:p>
    <w:p w14:paraId="5A65D264" w14:textId="2CAB718E" w:rsidR="002A37CC" w:rsidRPr="006776F7" w:rsidRDefault="008D25C9" w:rsidP="008D25C9">
      <w:pPr>
        <w:pStyle w:val="Observation"/>
      </w:pPr>
      <w:bookmarkStart w:id="13" w:name="_Toc528667533"/>
      <w:bookmarkStart w:id="14" w:name="_Toc528760678"/>
      <w:r>
        <w:t>In</w:t>
      </w:r>
      <w:r w:rsidR="002A37CC">
        <w:t xml:space="preserve"> duplication with multiple transmission paths applied to DC, CA duplication is configured as well i.e. for a split bearer.</w:t>
      </w:r>
      <w:bookmarkEnd w:id="13"/>
      <w:bookmarkEnd w:id="14"/>
    </w:p>
    <w:p w14:paraId="6272F6B8" w14:textId="518C7BF3" w:rsidR="007F5823" w:rsidRPr="00CE0424" w:rsidRDefault="008D25C9" w:rsidP="008D25C9">
      <w:pPr>
        <w:pStyle w:val="BodyText"/>
      </w:pPr>
      <w:r>
        <w:t>Furthermore, it has to be decided whether any of the duplication types above would be applicable to control plane and/or user</w:t>
      </w:r>
      <w:r w:rsidR="00CC4511">
        <w:rPr>
          <w:lang w:val="sv-SE"/>
        </w:rPr>
        <w:t xml:space="preserve"> plane</w:t>
      </w:r>
      <w:r>
        <w:t xml:space="preserve">, as well as unacknowledged mode and acknowledged mode. </w:t>
      </w:r>
    </w:p>
    <w:p w14:paraId="60AD5787" w14:textId="4AE5E762" w:rsidR="008D25C9" w:rsidRPr="008D25C9" w:rsidRDefault="008D25C9" w:rsidP="00817D9A">
      <w:pPr>
        <w:pStyle w:val="BodyText"/>
      </w:pPr>
      <w:r>
        <w:t>It becomes obvious from the above that benefit of allowing PDCP duplication with multiple copies in the various scenarios should be carefully evaluated considering the complexities introduced.</w:t>
      </w:r>
    </w:p>
    <w:p w14:paraId="1DA3D795" w14:textId="16DF64BA" w:rsidR="00D75AE5" w:rsidRPr="00CE0424" w:rsidRDefault="008D25C9" w:rsidP="00F875D1">
      <w:pPr>
        <w:pStyle w:val="Proposal"/>
      </w:pPr>
      <w:bookmarkStart w:id="15" w:name="_Toc528667536"/>
      <w:bookmarkStart w:id="16" w:name="_Toc528760575"/>
      <w:bookmarkStart w:id="17" w:name="_Toc528760681"/>
      <w:r>
        <w:t>Carefully evaluate different bearer/architecture/configuration possibilities when allowing PDCP duplication with multiple copies</w:t>
      </w:r>
      <w:r w:rsidR="008C5E73">
        <w:t>.</w:t>
      </w:r>
      <w:bookmarkEnd w:id="15"/>
      <w:bookmarkEnd w:id="16"/>
      <w:bookmarkEnd w:id="17"/>
    </w:p>
    <w:p w14:paraId="038D57C3" w14:textId="658370F4" w:rsidR="00F875D1" w:rsidRPr="00364C5E" w:rsidRDefault="00F875D1" w:rsidP="00F875D1">
      <w:pPr>
        <w:pStyle w:val="Heading1"/>
      </w:pPr>
      <w:r w:rsidRPr="00CE0424">
        <w:t>Conclusion</w:t>
      </w:r>
    </w:p>
    <w:p w14:paraId="44CE348E" w14:textId="5E6B882F" w:rsidR="007F5823" w:rsidRDefault="007F5823" w:rsidP="00F875D1">
      <w:pPr>
        <w:pStyle w:val="BodyText"/>
      </w:pPr>
      <w:r>
        <w:t>We made the following observations:</w:t>
      </w:r>
      <w:bookmarkStart w:id="18" w:name="_GoBack"/>
      <w:bookmarkEnd w:id="18"/>
    </w:p>
    <w:p w14:paraId="53BF4F59" w14:textId="77777777" w:rsidR="008D25C9" w:rsidRDefault="007F5823">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8D25C9">
        <w:t>Observation 1</w:t>
      </w:r>
      <w:r w:rsidR="008D25C9">
        <w:rPr>
          <w:rFonts w:asciiTheme="minorHAnsi" w:eastAsiaTheme="minorEastAsia" w:hAnsiTheme="minorHAnsi" w:cstheme="minorBidi"/>
          <w:b w:val="0"/>
          <w:sz w:val="22"/>
        </w:rPr>
        <w:tab/>
      </w:r>
      <w:r w:rsidR="008D25C9">
        <w:t>For uncorrelated transmission on the m multiple carriers, reliability can be increased from residual error 10^-x to 10^-mx when all duplicates are received within the latency bound.</w:t>
      </w:r>
    </w:p>
    <w:p w14:paraId="6D53DBC0" w14:textId="77777777" w:rsidR="008D25C9" w:rsidRDefault="008D25C9">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Transmitting only two duplicates among multiple configured potential duplication paths may fulfil reliability targets while still being resource efficient.</w:t>
      </w:r>
    </w:p>
    <w:p w14:paraId="45224D76" w14:textId="77777777" w:rsidR="008D25C9" w:rsidRDefault="008D25C9">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rsidRPr="007F5A95">
        <w:t xml:space="preserve">In </w:t>
      </w:r>
      <w:r>
        <w:t xml:space="preserve">CA-duplication multiple duplicates </w:t>
      </w:r>
      <w:r w:rsidRPr="007F5A95">
        <w:t>would be</w:t>
      </w:r>
      <w:r>
        <w:t xml:space="preserve"> transmitted via multiple configured RLC entities for the non-split bearer</w:t>
      </w:r>
      <w:r w:rsidRPr="007F5A95">
        <w:t>, each configured with LCH-to-cell transmission restrictions</w:t>
      </w:r>
      <w:r>
        <w:t>.</w:t>
      </w:r>
    </w:p>
    <w:p w14:paraId="50027352" w14:textId="77777777" w:rsidR="008D25C9" w:rsidRDefault="008D25C9">
      <w:pPr>
        <w:pStyle w:val="TOC1"/>
        <w:rPr>
          <w:rFonts w:asciiTheme="minorHAnsi" w:eastAsiaTheme="minorEastAsia" w:hAnsiTheme="minorHAnsi" w:cstheme="minorBidi"/>
          <w:b w:val="0"/>
          <w:sz w:val="22"/>
        </w:rPr>
      </w:pPr>
      <w:r>
        <w:t>Observation 4</w:t>
      </w:r>
      <w:r>
        <w:rPr>
          <w:rFonts w:asciiTheme="minorHAnsi" w:eastAsiaTheme="minorEastAsia" w:hAnsiTheme="minorHAnsi" w:cstheme="minorBidi"/>
          <w:b w:val="0"/>
          <w:sz w:val="22"/>
        </w:rPr>
        <w:tab/>
      </w:r>
      <w:r w:rsidRPr="007F5A95">
        <w:t>In</w:t>
      </w:r>
      <w:r>
        <w:t xml:space="preserve"> duplication with multiple transmission paths applied to DC, CA duplication is configured as well i.e. for a split bearer.</w:t>
      </w:r>
    </w:p>
    <w:p w14:paraId="551C07E2" w14:textId="1F2118C0" w:rsidR="007F5823" w:rsidRPr="007F5823" w:rsidRDefault="007F5823" w:rsidP="007F5823">
      <w:pPr>
        <w:pStyle w:val="BodyText"/>
      </w:pPr>
      <w:r>
        <w:rPr>
          <w:b/>
          <w:bCs/>
        </w:rPr>
        <w:fldChar w:fldCharType="end"/>
      </w:r>
    </w:p>
    <w:p w14:paraId="5773BC28" w14:textId="26707F3E" w:rsidR="00944270" w:rsidRDefault="00552EA5" w:rsidP="00F875D1">
      <w:pPr>
        <w:pStyle w:val="BodyText"/>
      </w:pPr>
      <w:r>
        <w:t xml:space="preserve">Based on the </w:t>
      </w:r>
      <w:r w:rsidR="00176DFE">
        <w:t xml:space="preserve">discussion above, we propose </w:t>
      </w:r>
      <w:r w:rsidR="00944270">
        <w:t>the</w:t>
      </w:r>
      <w:r w:rsidR="00F875D1" w:rsidRPr="00CE0424">
        <w:t xml:space="preserve"> following:</w:t>
      </w:r>
    </w:p>
    <w:p w14:paraId="0B92B1A9" w14:textId="77777777" w:rsidR="008D25C9" w:rsidRDefault="00F875D1">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 </w:instrText>
      </w:r>
      <w:r>
        <w:rPr>
          <w:b w:val="0"/>
          <w:bCs/>
        </w:rPr>
        <w:fldChar w:fldCharType="separate"/>
      </w:r>
      <w:r w:rsidR="008D25C9">
        <w:t>Proposal 1</w:t>
      </w:r>
      <w:r w:rsidR="008D25C9">
        <w:rPr>
          <w:rFonts w:asciiTheme="minorHAnsi" w:eastAsiaTheme="minorEastAsia" w:hAnsiTheme="minorHAnsi" w:cstheme="minorBidi"/>
          <w:b w:val="0"/>
          <w:sz w:val="22"/>
        </w:rPr>
        <w:tab/>
      </w:r>
      <w:r w:rsidR="008D25C9" w:rsidRPr="00070EBE">
        <w:t>Consider PDCP duplication with more than two copies not needed to fulfil reliability targets</w:t>
      </w:r>
      <w:r w:rsidR="008D25C9">
        <w:t>.</w:t>
      </w:r>
    </w:p>
    <w:p w14:paraId="15B65FDD" w14:textId="77777777" w:rsidR="008D25C9" w:rsidRDefault="008D25C9">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rsidRPr="00070EBE">
        <w:t>Focus on improving resource efficiency e.g. by limiting number of duplicates sent when more than two duplication paths are available.</w:t>
      </w:r>
    </w:p>
    <w:p w14:paraId="10884EFF" w14:textId="77777777" w:rsidR="008D25C9" w:rsidRDefault="008D25C9">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rsidRPr="00070EBE">
        <w:t>Carefully evaluate different bearer/architecture/configuration possibilities when allowing PDCP duplication with multiple copies</w:t>
      </w:r>
      <w:r>
        <w:t>.</w:t>
      </w:r>
    </w:p>
    <w:p w14:paraId="3AB90643" w14:textId="7D003232" w:rsidR="00944270" w:rsidRPr="00364C5E" w:rsidRDefault="00F875D1" w:rsidP="00F875D1">
      <w:pPr>
        <w:rPr>
          <w:b/>
          <w:bCs/>
        </w:rPr>
      </w:pPr>
      <w:r>
        <w:rPr>
          <w:b/>
          <w:bCs/>
        </w:rPr>
        <w:fldChar w:fldCharType="end"/>
      </w:r>
    </w:p>
    <w:p w14:paraId="0C730A62" w14:textId="77777777" w:rsidR="00944270" w:rsidRPr="003C2E56" w:rsidRDefault="00944270">
      <w:pPr>
        <w:pStyle w:val="Heading1"/>
        <w:rPr>
          <w:lang w:val="en-US"/>
        </w:rPr>
      </w:pPr>
      <w:bookmarkStart w:id="19" w:name="_In-sequence_SDU_delivery"/>
      <w:bookmarkEnd w:id="19"/>
      <w:r w:rsidRPr="00DC0703">
        <w:rPr>
          <w:lang w:val="en-US"/>
        </w:rPr>
        <w:t>References</w:t>
      </w:r>
    </w:p>
    <w:bookmarkStart w:id="20" w:name="_Ref524946288"/>
    <w:p w14:paraId="36C41C75" w14:textId="10D8929A" w:rsidR="00691987" w:rsidRDefault="00D75AE5" w:rsidP="001A78DC">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20"/>
    </w:p>
    <w:p w14:paraId="64A85AE6" w14:textId="04472973" w:rsidR="0085232F" w:rsidRPr="00691987" w:rsidRDefault="000E3ED8" w:rsidP="000E3ED8">
      <w:pPr>
        <w:pStyle w:val="Reference"/>
      </w:pPr>
      <w:r>
        <w:t>R2-18171</w:t>
      </w:r>
      <w:r>
        <w:rPr>
          <w:lang w:val="en-150"/>
        </w:rPr>
        <w:t xml:space="preserve">79, Resource efficient data duplication, Ericsson, RAN2#104, </w:t>
      </w:r>
      <w:r>
        <w:t>Spokane, USA, 12th-16th November 2018</w:t>
      </w:r>
    </w:p>
    <w:sectPr w:rsidR="0085232F" w:rsidRPr="00691987" w:rsidSect="00555D2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F1D50" w14:textId="77777777" w:rsidR="00A53CDE" w:rsidRDefault="00A53CDE">
      <w:r>
        <w:separator/>
      </w:r>
    </w:p>
  </w:endnote>
  <w:endnote w:type="continuationSeparator" w:id="0">
    <w:p w14:paraId="2B579BA4" w14:textId="77777777" w:rsidR="00A53CDE" w:rsidRDefault="00A53CDE">
      <w:r>
        <w:continuationSeparator/>
      </w:r>
    </w:p>
  </w:endnote>
  <w:endnote w:type="continuationNotice" w:id="1">
    <w:p w14:paraId="5B13607B" w14:textId="77777777" w:rsidR="00A53CDE" w:rsidRDefault="00A53C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89D37" w14:textId="77777777" w:rsidR="00A53CDE" w:rsidRDefault="00A53CDE">
      <w:r>
        <w:separator/>
      </w:r>
    </w:p>
  </w:footnote>
  <w:footnote w:type="continuationSeparator" w:id="0">
    <w:p w14:paraId="2881EA05" w14:textId="77777777" w:rsidR="00A53CDE" w:rsidRDefault="00A53CDE">
      <w:r>
        <w:continuationSeparator/>
      </w:r>
    </w:p>
  </w:footnote>
  <w:footnote w:type="continuationNotice" w:id="1">
    <w:p w14:paraId="3E6D51C9" w14:textId="77777777" w:rsidR="00A53CDE" w:rsidRDefault="00A53C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532EC2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BA67A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094B182"/>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66E50F2"/>
    <w:multiLevelType w:val="hybridMultilevel"/>
    <w:tmpl w:val="0ED43556"/>
    <w:lvl w:ilvl="0" w:tplc="BDFC21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9D317D7"/>
    <w:multiLevelType w:val="hybridMultilevel"/>
    <w:tmpl w:val="7F98700C"/>
    <w:lvl w:ilvl="0" w:tplc="F3A0CCBC">
      <w:start w:val="1"/>
      <w:numFmt w:val="bullet"/>
      <w:lvlText w:val="—"/>
      <w:lvlJc w:val="left"/>
      <w:pPr>
        <w:tabs>
          <w:tab w:val="num" w:pos="360"/>
        </w:tabs>
        <w:ind w:left="360" w:hanging="360"/>
      </w:pPr>
      <w:rPr>
        <w:rFonts w:ascii="Ericsson Hilda Light" w:hAnsi="Ericsson Hilda Light" w:hint="default"/>
      </w:rPr>
    </w:lvl>
    <w:lvl w:ilvl="1" w:tplc="F454DF32">
      <w:start w:val="302"/>
      <w:numFmt w:val="bullet"/>
      <w:lvlText w:val="—"/>
      <w:lvlJc w:val="left"/>
      <w:pPr>
        <w:tabs>
          <w:tab w:val="num" w:pos="1080"/>
        </w:tabs>
        <w:ind w:left="1080" w:hanging="360"/>
      </w:pPr>
      <w:rPr>
        <w:rFonts w:ascii="Ericsson Hilda Light" w:hAnsi="Ericsson Hilda Light" w:hint="default"/>
      </w:rPr>
    </w:lvl>
    <w:lvl w:ilvl="2" w:tplc="15523E6A">
      <w:start w:val="302"/>
      <w:numFmt w:val="bullet"/>
      <w:lvlText w:val="—"/>
      <w:lvlJc w:val="left"/>
      <w:pPr>
        <w:tabs>
          <w:tab w:val="num" w:pos="1800"/>
        </w:tabs>
        <w:ind w:left="1800" w:hanging="360"/>
      </w:pPr>
      <w:rPr>
        <w:rFonts w:ascii="Ericsson Hilda Light" w:hAnsi="Ericsson Hilda Light" w:hint="default"/>
      </w:rPr>
    </w:lvl>
    <w:lvl w:ilvl="3" w:tplc="FA005666" w:tentative="1">
      <w:start w:val="1"/>
      <w:numFmt w:val="bullet"/>
      <w:lvlText w:val="—"/>
      <w:lvlJc w:val="left"/>
      <w:pPr>
        <w:tabs>
          <w:tab w:val="num" w:pos="2520"/>
        </w:tabs>
        <w:ind w:left="2520" w:hanging="360"/>
      </w:pPr>
      <w:rPr>
        <w:rFonts w:ascii="Ericsson Hilda Light" w:hAnsi="Ericsson Hilda Light" w:hint="default"/>
      </w:rPr>
    </w:lvl>
    <w:lvl w:ilvl="4" w:tplc="F93E48F8" w:tentative="1">
      <w:start w:val="1"/>
      <w:numFmt w:val="bullet"/>
      <w:lvlText w:val="—"/>
      <w:lvlJc w:val="left"/>
      <w:pPr>
        <w:tabs>
          <w:tab w:val="num" w:pos="3240"/>
        </w:tabs>
        <w:ind w:left="3240" w:hanging="360"/>
      </w:pPr>
      <w:rPr>
        <w:rFonts w:ascii="Ericsson Hilda Light" w:hAnsi="Ericsson Hilda Light" w:hint="default"/>
      </w:rPr>
    </w:lvl>
    <w:lvl w:ilvl="5" w:tplc="A3A8E32A" w:tentative="1">
      <w:start w:val="1"/>
      <w:numFmt w:val="bullet"/>
      <w:lvlText w:val="—"/>
      <w:lvlJc w:val="left"/>
      <w:pPr>
        <w:tabs>
          <w:tab w:val="num" w:pos="3960"/>
        </w:tabs>
        <w:ind w:left="3960" w:hanging="360"/>
      </w:pPr>
      <w:rPr>
        <w:rFonts w:ascii="Ericsson Hilda Light" w:hAnsi="Ericsson Hilda Light" w:hint="default"/>
      </w:rPr>
    </w:lvl>
    <w:lvl w:ilvl="6" w:tplc="4C780694" w:tentative="1">
      <w:start w:val="1"/>
      <w:numFmt w:val="bullet"/>
      <w:lvlText w:val="—"/>
      <w:lvlJc w:val="left"/>
      <w:pPr>
        <w:tabs>
          <w:tab w:val="num" w:pos="4680"/>
        </w:tabs>
        <w:ind w:left="4680" w:hanging="360"/>
      </w:pPr>
      <w:rPr>
        <w:rFonts w:ascii="Ericsson Hilda Light" w:hAnsi="Ericsson Hilda Light" w:hint="default"/>
      </w:rPr>
    </w:lvl>
    <w:lvl w:ilvl="7" w:tplc="DFF420C4" w:tentative="1">
      <w:start w:val="1"/>
      <w:numFmt w:val="bullet"/>
      <w:lvlText w:val="—"/>
      <w:lvlJc w:val="left"/>
      <w:pPr>
        <w:tabs>
          <w:tab w:val="num" w:pos="5400"/>
        </w:tabs>
        <w:ind w:left="5400" w:hanging="360"/>
      </w:pPr>
      <w:rPr>
        <w:rFonts w:ascii="Ericsson Hilda Light" w:hAnsi="Ericsson Hilda Light" w:hint="default"/>
      </w:rPr>
    </w:lvl>
    <w:lvl w:ilvl="8" w:tplc="45309DA2" w:tentative="1">
      <w:start w:val="1"/>
      <w:numFmt w:val="bullet"/>
      <w:lvlText w:val="—"/>
      <w:lvlJc w:val="left"/>
      <w:pPr>
        <w:tabs>
          <w:tab w:val="num" w:pos="6120"/>
        </w:tabs>
        <w:ind w:left="6120" w:hanging="360"/>
      </w:pPr>
      <w:rPr>
        <w:rFonts w:ascii="Ericsson Hilda Light" w:hAnsi="Ericsson Hilda Light" w:hint="default"/>
      </w:rPr>
    </w:lvl>
  </w:abstractNum>
  <w:abstractNum w:abstractNumId="11"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2B4645"/>
    <w:multiLevelType w:val="hybridMultilevel"/>
    <w:tmpl w:val="427ACDD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9D5F92"/>
    <w:multiLevelType w:val="hybridMultilevel"/>
    <w:tmpl w:val="3A1EF8DC"/>
    <w:lvl w:ilvl="0" w:tplc="390839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B73AB3"/>
    <w:multiLevelType w:val="hybridMultilevel"/>
    <w:tmpl w:val="D7CE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21"/>
  </w:num>
  <w:num w:numId="4">
    <w:abstractNumId w:val="22"/>
  </w:num>
  <w:num w:numId="5">
    <w:abstractNumId w:val="18"/>
  </w:num>
  <w:num w:numId="6">
    <w:abstractNumId w:val="23"/>
  </w:num>
  <w:num w:numId="7">
    <w:abstractNumId w:val="30"/>
  </w:num>
  <w:num w:numId="8">
    <w:abstractNumId w:val="20"/>
  </w:num>
  <w:num w:numId="9">
    <w:abstractNumId w:val="17"/>
  </w:num>
  <w:num w:numId="10">
    <w:abstractNumId w:val="3"/>
  </w:num>
  <w:num w:numId="11">
    <w:abstractNumId w:val="2"/>
  </w:num>
  <w:num w:numId="12">
    <w:abstractNumId w:val="1"/>
  </w:num>
  <w:num w:numId="13">
    <w:abstractNumId w:val="29"/>
  </w:num>
  <w:num w:numId="14">
    <w:abstractNumId w:val="0"/>
  </w:num>
  <w:num w:numId="15">
    <w:abstractNumId w:val="32"/>
  </w:num>
  <w:num w:numId="16">
    <w:abstractNumId w:val="16"/>
  </w:num>
  <w:num w:numId="17">
    <w:abstractNumId w:val="34"/>
  </w:num>
  <w:num w:numId="18">
    <w:abstractNumId w:val="14"/>
  </w:num>
  <w:num w:numId="19">
    <w:abstractNumId w:val="13"/>
  </w:num>
  <w:num w:numId="20">
    <w:abstractNumId w:val="11"/>
  </w:num>
  <w:num w:numId="21">
    <w:abstractNumId w:val="15"/>
  </w:num>
  <w:num w:numId="22">
    <w:abstractNumId w:val="12"/>
  </w:num>
  <w:num w:numId="23">
    <w:abstractNumId w:val="26"/>
  </w:num>
  <w:num w:numId="24">
    <w:abstractNumId w:val="33"/>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1"/>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19"/>
  </w:num>
  <w:num w:numId="34">
    <w:abstractNumId w:val="9"/>
  </w:num>
  <w:num w:numId="35">
    <w:abstractNumId w:val="24"/>
  </w:num>
  <w:num w:numId="36">
    <w:abstractNumId w:val="25"/>
  </w:num>
  <w:num w:numId="37">
    <w:abstractNumId w:val="36"/>
  </w:num>
  <w:num w:numId="38">
    <w:abstractNumId w:val="28"/>
  </w:num>
  <w:num w:numId="39">
    <w:abstractNumId w:val="8"/>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150"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52B"/>
    <w:rsid w:val="00007B77"/>
    <w:rsid w:val="00007CDC"/>
    <w:rsid w:val="00011B28"/>
    <w:rsid w:val="000134E3"/>
    <w:rsid w:val="00015D15"/>
    <w:rsid w:val="00020B25"/>
    <w:rsid w:val="00020CB1"/>
    <w:rsid w:val="000214F0"/>
    <w:rsid w:val="0002564D"/>
    <w:rsid w:val="00025ECA"/>
    <w:rsid w:val="00026CD4"/>
    <w:rsid w:val="000305A9"/>
    <w:rsid w:val="000325B8"/>
    <w:rsid w:val="00034C15"/>
    <w:rsid w:val="00036BA1"/>
    <w:rsid w:val="000405F4"/>
    <w:rsid w:val="00041CE5"/>
    <w:rsid w:val="000422E2"/>
    <w:rsid w:val="00042B50"/>
    <w:rsid w:val="00042F22"/>
    <w:rsid w:val="000444EF"/>
    <w:rsid w:val="000477AD"/>
    <w:rsid w:val="000505C4"/>
    <w:rsid w:val="00052A07"/>
    <w:rsid w:val="000534E3"/>
    <w:rsid w:val="0005606A"/>
    <w:rsid w:val="0005631A"/>
    <w:rsid w:val="00057117"/>
    <w:rsid w:val="000616E7"/>
    <w:rsid w:val="0006286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47FD"/>
    <w:rsid w:val="0009510F"/>
    <w:rsid w:val="000A1B7B"/>
    <w:rsid w:val="000A4A0A"/>
    <w:rsid w:val="000A56F2"/>
    <w:rsid w:val="000B1D9E"/>
    <w:rsid w:val="000B2719"/>
    <w:rsid w:val="000B3A8F"/>
    <w:rsid w:val="000B4AB9"/>
    <w:rsid w:val="000B564A"/>
    <w:rsid w:val="000B58C3"/>
    <w:rsid w:val="000B61E9"/>
    <w:rsid w:val="000B6B82"/>
    <w:rsid w:val="000C165A"/>
    <w:rsid w:val="000C2E19"/>
    <w:rsid w:val="000D0D07"/>
    <w:rsid w:val="000D4797"/>
    <w:rsid w:val="000E0527"/>
    <w:rsid w:val="000E13DA"/>
    <w:rsid w:val="000E16EC"/>
    <w:rsid w:val="000E1E92"/>
    <w:rsid w:val="000E3ED8"/>
    <w:rsid w:val="000E4A05"/>
    <w:rsid w:val="000E606A"/>
    <w:rsid w:val="000E6641"/>
    <w:rsid w:val="000F06D6"/>
    <w:rsid w:val="000F0EB1"/>
    <w:rsid w:val="000F1106"/>
    <w:rsid w:val="000F398F"/>
    <w:rsid w:val="000F3BE9"/>
    <w:rsid w:val="000F3F6C"/>
    <w:rsid w:val="000F3FE5"/>
    <w:rsid w:val="000F6DF3"/>
    <w:rsid w:val="001005FF"/>
    <w:rsid w:val="0010548F"/>
    <w:rsid w:val="001062FB"/>
    <w:rsid w:val="001063E6"/>
    <w:rsid w:val="0010726D"/>
    <w:rsid w:val="00113CF4"/>
    <w:rsid w:val="001153EA"/>
    <w:rsid w:val="00115643"/>
    <w:rsid w:val="0011627A"/>
    <w:rsid w:val="00116765"/>
    <w:rsid w:val="001219F5"/>
    <w:rsid w:val="00121A20"/>
    <w:rsid w:val="0012360E"/>
    <w:rsid w:val="0012377F"/>
    <w:rsid w:val="00124314"/>
    <w:rsid w:val="00126B4A"/>
    <w:rsid w:val="00130E8D"/>
    <w:rsid w:val="00132FD0"/>
    <w:rsid w:val="001344C0"/>
    <w:rsid w:val="001346FA"/>
    <w:rsid w:val="0013474C"/>
    <w:rsid w:val="00135252"/>
    <w:rsid w:val="00135501"/>
    <w:rsid w:val="00136ED8"/>
    <w:rsid w:val="00137AB5"/>
    <w:rsid w:val="00137F0B"/>
    <w:rsid w:val="00140B57"/>
    <w:rsid w:val="00151E23"/>
    <w:rsid w:val="001521A8"/>
    <w:rsid w:val="001526E0"/>
    <w:rsid w:val="001551B5"/>
    <w:rsid w:val="0016330D"/>
    <w:rsid w:val="001652E8"/>
    <w:rsid w:val="001659C1"/>
    <w:rsid w:val="001701B2"/>
    <w:rsid w:val="00173A8E"/>
    <w:rsid w:val="00174414"/>
    <w:rsid w:val="00176DFE"/>
    <w:rsid w:val="00177795"/>
    <w:rsid w:val="0018143F"/>
    <w:rsid w:val="00190AC1"/>
    <w:rsid w:val="0019341A"/>
    <w:rsid w:val="001961D7"/>
    <w:rsid w:val="00196FBC"/>
    <w:rsid w:val="00197DF9"/>
    <w:rsid w:val="001A1987"/>
    <w:rsid w:val="001A2564"/>
    <w:rsid w:val="001A5818"/>
    <w:rsid w:val="001A6173"/>
    <w:rsid w:val="001A6CBA"/>
    <w:rsid w:val="001A722F"/>
    <w:rsid w:val="001A770B"/>
    <w:rsid w:val="001A78DC"/>
    <w:rsid w:val="001A7D4B"/>
    <w:rsid w:val="001A7F67"/>
    <w:rsid w:val="001B0D97"/>
    <w:rsid w:val="001B5A5D"/>
    <w:rsid w:val="001C1CE5"/>
    <w:rsid w:val="001C3D2A"/>
    <w:rsid w:val="001C5C31"/>
    <w:rsid w:val="001D51BA"/>
    <w:rsid w:val="001D6342"/>
    <w:rsid w:val="001D6D53"/>
    <w:rsid w:val="001E290C"/>
    <w:rsid w:val="001E58E2"/>
    <w:rsid w:val="001E5BA9"/>
    <w:rsid w:val="001E7AED"/>
    <w:rsid w:val="001F1C05"/>
    <w:rsid w:val="001F3558"/>
    <w:rsid w:val="001F3916"/>
    <w:rsid w:val="001F54C5"/>
    <w:rsid w:val="001F662C"/>
    <w:rsid w:val="001F6908"/>
    <w:rsid w:val="001F7074"/>
    <w:rsid w:val="00200490"/>
    <w:rsid w:val="002004F2"/>
    <w:rsid w:val="00201358"/>
    <w:rsid w:val="00201F3A"/>
    <w:rsid w:val="00202ABC"/>
    <w:rsid w:val="00203F96"/>
    <w:rsid w:val="002069B2"/>
    <w:rsid w:val="00207FA3"/>
    <w:rsid w:val="00211880"/>
    <w:rsid w:val="00214DA8"/>
    <w:rsid w:val="00215423"/>
    <w:rsid w:val="002154A7"/>
    <w:rsid w:val="002158FA"/>
    <w:rsid w:val="00220600"/>
    <w:rsid w:val="002224DB"/>
    <w:rsid w:val="0022337F"/>
    <w:rsid w:val="00223FCB"/>
    <w:rsid w:val="002252C3"/>
    <w:rsid w:val="00225C54"/>
    <w:rsid w:val="00227B97"/>
    <w:rsid w:val="00230765"/>
    <w:rsid w:val="002319E4"/>
    <w:rsid w:val="00235632"/>
    <w:rsid w:val="00235872"/>
    <w:rsid w:val="00241559"/>
    <w:rsid w:val="002435B3"/>
    <w:rsid w:val="002458EB"/>
    <w:rsid w:val="002500C8"/>
    <w:rsid w:val="00256492"/>
    <w:rsid w:val="002571C7"/>
    <w:rsid w:val="00257543"/>
    <w:rsid w:val="002617E7"/>
    <w:rsid w:val="00262655"/>
    <w:rsid w:val="00264228"/>
    <w:rsid w:val="00264334"/>
    <w:rsid w:val="0026473E"/>
    <w:rsid w:val="00266214"/>
    <w:rsid w:val="00267C83"/>
    <w:rsid w:val="0027144F"/>
    <w:rsid w:val="00271972"/>
    <w:rsid w:val="00271F3A"/>
    <w:rsid w:val="00272A09"/>
    <w:rsid w:val="00273278"/>
    <w:rsid w:val="002737F4"/>
    <w:rsid w:val="00273DBF"/>
    <w:rsid w:val="00274046"/>
    <w:rsid w:val="00280166"/>
    <w:rsid w:val="002805F5"/>
    <w:rsid w:val="00280751"/>
    <w:rsid w:val="0028077B"/>
    <w:rsid w:val="0028280A"/>
    <w:rsid w:val="00283ECB"/>
    <w:rsid w:val="00286ACD"/>
    <w:rsid w:val="00287838"/>
    <w:rsid w:val="002907B5"/>
    <w:rsid w:val="00292EB7"/>
    <w:rsid w:val="00294DCD"/>
    <w:rsid w:val="00296227"/>
    <w:rsid w:val="00296F44"/>
    <w:rsid w:val="0029777D"/>
    <w:rsid w:val="002A055E"/>
    <w:rsid w:val="002A1D4E"/>
    <w:rsid w:val="002A2869"/>
    <w:rsid w:val="002A37CC"/>
    <w:rsid w:val="002B1AC5"/>
    <w:rsid w:val="002B24D6"/>
    <w:rsid w:val="002B3F58"/>
    <w:rsid w:val="002C41E6"/>
    <w:rsid w:val="002D071A"/>
    <w:rsid w:val="002D34B2"/>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2EC4"/>
    <w:rsid w:val="00334579"/>
    <w:rsid w:val="00335858"/>
    <w:rsid w:val="00336BDA"/>
    <w:rsid w:val="00342BD7"/>
    <w:rsid w:val="00343A07"/>
    <w:rsid w:val="00346DB5"/>
    <w:rsid w:val="003477B1"/>
    <w:rsid w:val="00347AA7"/>
    <w:rsid w:val="0035115B"/>
    <w:rsid w:val="00352685"/>
    <w:rsid w:val="0035491B"/>
    <w:rsid w:val="00355B65"/>
    <w:rsid w:val="00357380"/>
    <w:rsid w:val="00357F49"/>
    <w:rsid w:val="003602D9"/>
    <w:rsid w:val="003604CE"/>
    <w:rsid w:val="00360AC8"/>
    <w:rsid w:val="003676A0"/>
    <w:rsid w:val="00367D7F"/>
    <w:rsid w:val="00370E47"/>
    <w:rsid w:val="00373A5A"/>
    <w:rsid w:val="003742AC"/>
    <w:rsid w:val="00377CE1"/>
    <w:rsid w:val="00385BF0"/>
    <w:rsid w:val="00386D0F"/>
    <w:rsid w:val="00392897"/>
    <w:rsid w:val="003939FF"/>
    <w:rsid w:val="00397C1C"/>
    <w:rsid w:val="003A2223"/>
    <w:rsid w:val="003A2A0F"/>
    <w:rsid w:val="003A45A1"/>
    <w:rsid w:val="003A5B0A"/>
    <w:rsid w:val="003A6BAC"/>
    <w:rsid w:val="003A7EF3"/>
    <w:rsid w:val="003B159C"/>
    <w:rsid w:val="003B1828"/>
    <w:rsid w:val="003B369F"/>
    <w:rsid w:val="003B36A3"/>
    <w:rsid w:val="003B460B"/>
    <w:rsid w:val="003B7FE5"/>
    <w:rsid w:val="003C0910"/>
    <w:rsid w:val="003C11C8"/>
    <w:rsid w:val="003C2702"/>
    <w:rsid w:val="003C2E56"/>
    <w:rsid w:val="003C3D72"/>
    <w:rsid w:val="003C4F3F"/>
    <w:rsid w:val="003C6D22"/>
    <w:rsid w:val="003C7806"/>
    <w:rsid w:val="003D109F"/>
    <w:rsid w:val="003D2478"/>
    <w:rsid w:val="003D3C45"/>
    <w:rsid w:val="003D5B1F"/>
    <w:rsid w:val="003E15FA"/>
    <w:rsid w:val="003E42D0"/>
    <w:rsid w:val="003E4EB7"/>
    <w:rsid w:val="003E55E4"/>
    <w:rsid w:val="003E74E3"/>
    <w:rsid w:val="003F05C7"/>
    <w:rsid w:val="003F2CD4"/>
    <w:rsid w:val="003F43B9"/>
    <w:rsid w:val="003F4DED"/>
    <w:rsid w:val="003F6BBE"/>
    <w:rsid w:val="003F70E1"/>
    <w:rsid w:val="004000E8"/>
    <w:rsid w:val="00400757"/>
    <w:rsid w:val="00402E2B"/>
    <w:rsid w:val="0040512B"/>
    <w:rsid w:val="00405CA5"/>
    <w:rsid w:val="00407CD3"/>
    <w:rsid w:val="00410134"/>
    <w:rsid w:val="00410B72"/>
    <w:rsid w:val="00410F18"/>
    <w:rsid w:val="0041263E"/>
    <w:rsid w:val="00412E4D"/>
    <w:rsid w:val="00413AAC"/>
    <w:rsid w:val="00421105"/>
    <w:rsid w:val="004242F4"/>
    <w:rsid w:val="00426D7C"/>
    <w:rsid w:val="00427248"/>
    <w:rsid w:val="0043157A"/>
    <w:rsid w:val="00435562"/>
    <w:rsid w:val="00437447"/>
    <w:rsid w:val="004411BE"/>
    <w:rsid w:val="004415AC"/>
    <w:rsid w:val="00441A92"/>
    <w:rsid w:val="004420C0"/>
    <w:rsid w:val="0044373B"/>
    <w:rsid w:val="00444F56"/>
    <w:rsid w:val="00446488"/>
    <w:rsid w:val="00450830"/>
    <w:rsid w:val="004517AA"/>
    <w:rsid w:val="00452CAC"/>
    <w:rsid w:val="00454B52"/>
    <w:rsid w:val="00457565"/>
    <w:rsid w:val="00457B71"/>
    <w:rsid w:val="004669E2"/>
    <w:rsid w:val="00470C31"/>
    <w:rsid w:val="004734D0"/>
    <w:rsid w:val="0047556B"/>
    <w:rsid w:val="00477768"/>
    <w:rsid w:val="0048442D"/>
    <w:rsid w:val="00486533"/>
    <w:rsid w:val="00487057"/>
    <w:rsid w:val="00492BC5"/>
    <w:rsid w:val="004964F1"/>
    <w:rsid w:val="004A0EAB"/>
    <w:rsid w:val="004A16BC"/>
    <w:rsid w:val="004A2B94"/>
    <w:rsid w:val="004B107D"/>
    <w:rsid w:val="004B27F5"/>
    <w:rsid w:val="004B312A"/>
    <w:rsid w:val="004B4296"/>
    <w:rsid w:val="004B4E6E"/>
    <w:rsid w:val="004B5C69"/>
    <w:rsid w:val="004B7C0C"/>
    <w:rsid w:val="004C2DB9"/>
    <w:rsid w:val="004C3898"/>
    <w:rsid w:val="004C38B2"/>
    <w:rsid w:val="004C3DDB"/>
    <w:rsid w:val="004C4FA5"/>
    <w:rsid w:val="004C66E7"/>
    <w:rsid w:val="004D1511"/>
    <w:rsid w:val="004D313B"/>
    <w:rsid w:val="004D36B1"/>
    <w:rsid w:val="004D6D6C"/>
    <w:rsid w:val="004D7EBD"/>
    <w:rsid w:val="004E00E1"/>
    <w:rsid w:val="004E2621"/>
    <w:rsid w:val="004E2680"/>
    <w:rsid w:val="004E28F9"/>
    <w:rsid w:val="004E462E"/>
    <w:rsid w:val="004E56DC"/>
    <w:rsid w:val="004E76F4"/>
    <w:rsid w:val="004F0B4E"/>
    <w:rsid w:val="004F0B6C"/>
    <w:rsid w:val="004F2078"/>
    <w:rsid w:val="004F4DA3"/>
    <w:rsid w:val="004F5C3F"/>
    <w:rsid w:val="00500489"/>
    <w:rsid w:val="00500CE5"/>
    <w:rsid w:val="00506557"/>
    <w:rsid w:val="0050677A"/>
    <w:rsid w:val="00506F98"/>
    <w:rsid w:val="005108D8"/>
    <w:rsid w:val="0051165C"/>
    <w:rsid w:val="005116F9"/>
    <w:rsid w:val="005153A7"/>
    <w:rsid w:val="00515DA8"/>
    <w:rsid w:val="005179ED"/>
    <w:rsid w:val="005219CF"/>
    <w:rsid w:val="00521FE6"/>
    <w:rsid w:val="00524EE8"/>
    <w:rsid w:val="00525AEA"/>
    <w:rsid w:val="00533000"/>
    <w:rsid w:val="00534B59"/>
    <w:rsid w:val="00536759"/>
    <w:rsid w:val="005371BB"/>
    <w:rsid w:val="00537C62"/>
    <w:rsid w:val="00546970"/>
    <w:rsid w:val="00552EA5"/>
    <w:rsid w:val="00552F81"/>
    <w:rsid w:val="00554E19"/>
    <w:rsid w:val="00555D2B"/>
    <w:rsid w:val="0056121F"/>
    <w:rsid w:val="00561F26"/>
    <w:rsid w:val="005660F3"/>
    <w:rsid w:val="00572505"/>
    <w:rsid w:val="00576E35"/>
    <w:rsid w:val="005810C2"/>
    <w:rsid w:val="00582809"/>
    <w:rsid w:val="00583F06"/>
    <w:rsid w:val="0058798C"/>
    <w:rsid w:val="005900FA"/>
    <w:rsid w:val="005935A4"/>
    <w:rsid w:val="005948C2"/>
    <w:rsid w:val="00595DCA"/>
    <w:rsid w:val="00595F11"/>
    <w:rsid w:val="00596058"/>
    <w:rsid w:val="0059779B"/>
    <w:rsid w:val="005A209A"/>
    <w:rsid w:val="005A662D"/>
    <w:rsid w:val="005B06D4"/>
    <w:rsid w:val="005B35D7"/>
    <w:rsid w:val="005B392A"/>
    <w:rsid w:val="005B3AA3"/>
    <w:rsid w:val="005B591A"/>
    <w:rsid w:val="005B6F83"/>
    <w:rsid w:val="005C4D63"/>
    <w:rsid w:val="005C74FB"/>
    <w:rsid w:val="005D0FED"/>
    <w:rsid w:val="005D1602"/>
    <w:rsid w:val="005E1F61"/>
    <w:rsid w:val="005E385F"/>
    <w:rsid w:val="005E3C71"/>
    <w:rsid w:val="005E5B81"/>
    <w:rsid w:val="005E7C66"/>
    <w:rsid w:val="005F25D7"/>
    <w:rsid w:val="005F2CB1"/>
    <w:rsid w:val="005F3025"/>
    <w:rsid w:val="005F334F"/>
    <w:rsid w:val="005F360F"/>
    <w:rsid w:val="005F618C"/>
    <w:rsid w:val="005F70BD"/>
    <w:rsid w:val="0060283C"/>
    <w:rsid w:val="00604F14"/>
    <w:rsid w:val="00611B83"/>
    <w:rsid w:val="00613257"/>
    <w:rsid w:val="006142EC"/>
    <w:rsid w:val="00614831"/>
    <w:rsid w:val="00615E98"/>
    <w:rsid w:val="00620A71"/>
    <w:rsid w:val="00620D80"/>
    <w:rsid w:val="00622256"/>
    <w:rsid w:val="006234A6"/>
    <w:rsid w:val="00630001"/>
    <w:rsid w:val="006311B3"/>
    <w:rsid w:val="00631CA0"/>
    <w:rsid w:val="00631EA0"/>
    <w:rsid w:val="0063284C"/>
    <w:rsid w:val="00636398"/>
    <w:rsid w:val="006368D3"/>
    <w:rsid w:val="006377EC"/>
    <w:rsid w:val="006404E4"/>
    <w:rsid w:val="0064151F"/>
    <w:rsid w:val="00641533"/>
    <w:rsid w:val="0064208D"/>
    <w:rsid w:val="00643475"/>
    <w:rsid w:val="0064396A"/>
    <w:rsid w:val="00645573"/>
    <w:rsid w:val="0064624E"/>
    <w:rsid w:val="00650AB9"/>
    <w:rsid w:val="00652805"/>
    <w:rsid w:val="00655733"/>
    <w:rsid w:val="00655ACD"/>
    <w:rsid w:val="00656A92"/>
    <w:rsid w:val="00656DDE"/>
    <w:rsid w:val="0066011D"/>
    <w:rsid w:val="006607C0"/>
    <w:rsid w:val="006613A6"/>
    <w:rsid w:val="006627A2"/>
    <w:rsid w:val="006634E6"/>
    <w:rsid w:val="006655EE"/>
    <w:rsid w:val="00667EC6"/>
    <w:rsid w:val="00667EE7"/>
    <w:rsid w:val="00670922"/>
    <w:rsid w:val="00670BE1"/>
    <w:rsid w:val="0067218F"/>
    <w:rsid w:val="006741F2"/>
    <w:rsid w:val="00674CC3"/>
    <w:rsid w:val="00675C72"/>
    <w:rsid w:val="006771F9"/>
    <w:rsid w:val="006776D7"/>
    <w:rsid w:val="006776F7"/>
    <w:rsid w:val="00681003"/>
    <w:rsid w:val="006817C9"/>
    <w:rsid w:val="00683ECE"/>
    <w:rsid w:val="006869CC"/>
    <w:rsid w:val="006914C4"/>
    <w:rsid w:val="00691987"/>
    <w:rsid w:val="00695FC2"/>
    <w:rsid w:val="00696949"/>
    <w:rsid w:val="00697052"/>
    <w:rsid w:val="006A13D3"/>
    <w:rsid w:val="006A46FB"/>
    <w:rsid w:val="006A5E28"/>
    <w:rsid w:val="006A697B"/>
    <w:rsid w:val="006A6C98"/>
    <w:rsid w:val="006A7AFF"/>
    <w:rsid w:val="006B1816"/>
    <w:rsid w:val="006B2099"/>
    <w:rsid w:val="006B216E"/>
    <w:rsid w:val="006B28AA"/>
    <w:rsid w:val="006B50CF"/>
    <w:rsid w:val="006B56F5"/>
    <w:rsid w:val="006C03B8"/>
    <w:rsid w:val="006C398B"/>
    <w:rsid w:val="006C5EC9"/>
    <w:rsid w:val="006C6059"/>
    <w:rsid w:val="006C7134"/>
    <w:rsid w:val="006C7522"/>
    <w:rsid w:val="006D501C"/>
    <w:rsid w:val="006D56DE"/>
    <w:rsid w:val="006D6F08"/>
    <w:rsid w:val="006E062C"/>
    <w:rsid w:val="006E28B7"/>
    <w:rsid w:val="006E3310"/>
    <w:rsid w:val="006E4AD4"/>
    <w:rsid w:val="006E4E39"/>
    <w:rsid w:val="006E565E"/>
    <w:rsid w:val="006E673D"/>
    <w:rsid w:val="006E6971"/>
    <w:rsid w:val="006E6DBA"/>
    <w:rsid w:val="006E7D3B"/>
    <w:rsid w:val="006F1B70"/>
    <w:rsid w:val="006F1DAB"/>
    <w:rsid w:val="006F341D"/>
    <w:rsid w:val="006F3CDE"/>
    <w:rsid w:val="006F58D4"/>
    <w:rsid w:val="00702858"/>
    <w:rsid w:val="0070346E"/>
    <w:rsid w:val="00704EDB"/>
    <w:rsid w:val="007057E5"/>
    <w:rsid w:val="00706101"/>
    <w:rsid w:val="00707072"/>
    <w:rsid w:val="00707D61"/>
    <w:rsid w:val="007119FD"/>
    <w:rsid w:val="00712287"/>
    <w:rsid w:val="00712772"/>
    <w:rsid w:val="007148D3"/>
    <w:rsid w:val="00715B9A"/>
    <w:rsid w:val="00723F42"/>
    <w:rsid w:val="00724E7C"/>
    <w:rsid w:val="007257F3"/>
    <w:rsid w:val="007261A5"/>
    <w:rsid w:val="00726EA6"/>
    <w:rsid w:val="00727208"/>
    <w:rsid w:val="00727680"/>
    <w:rsid w:val="0073204F"/>
    <w:rsid w:val="007348B1"/>
    <w:rsid w:val="007362A6"/>
    <w:rsid w:val="00736D7D"/>
    <w:rsid w:val="00740E58"/>
    <w:rsid w:val="0074356A"/>
    <w:rsid w:val="007445A0"/>
    <w:rsid w:val="0074524B"/>
    <w:rsid w:val="00747D8B"/>
    <w:rsid w:val="00751228"/>
    <w:rsid w:val="00751FE3"/>
    <w:rsid w:val="00754251"/>
    <w:rsid w:val="00754A05"/>
    <w:rsid w:val="007571E1"/>
    <w:rsid w:val="007604B2"/>
    <w:rsid w:val="00761E23"/>
    <w:rsid w:val="00765281"/>
    <w:rsid w:val="00766BAD"/>
    <w:rsid w:val="00770B8B"/>
    <w:rsid w:val="007724B6"/>
    <w:rsid w:val="00772B91"/>
    <w:rsid w:val="007730BD"/>
    <w:rsid w:val="007755F2"/>
    <w:rsid w:val="00776971"/>
    <w:rsid w:val="0078177E"/>
    <w:rsid w:val="0078304C"/>
    <w:rsid w:val="00783673"/>
    <w:rsid w:val="00785490"/>
    <w:rsid w:val="007925EA"/>
    <w:rsid w:val="00792C8B"/>
    <w:rsid w:val="00793CD8"/>
    <w:rsid w:val="00795C92"/>
    <w:rsid w:val="00796231"/>
    <w:rsid w:val="007A1CB3"/>
    <w:rsid w:val="007A306F"/>
    <w:rsid w:val="007A43A6"/>
    <w:rsid w:val="007A58A6"/>
    <w:rsid w:val="007A6BF3"/>
    <w:rsid w:val="007B1221"/>
    <w:rsid w:val="007B3D2D"/>
    <w:rsid w:val="007B429B"/>
    <w:rsid w:val="007B50AE"/>
    <w:rsid w:val="007B51DF"/>
    <w:rsid w:val="007B612E"/>
    <w:rsid w:val="007C05DD"/>
    <w:rsid w:val="007C1ED5"/>
    <w:rsid w:val="007C3D18"/>
    <w:rsid w:val="007C60BF"/>
    <w:rsid w:val="007C6180"/>
    <w:rsid w:val="007C6A07"/>
    <w:rsid w:val="007C75A1"/>
    <w:rsid w:val="007C77A5"/>
    <w:rsid w:val="007D04E5"/>
    <w:rsid w:val="007D3AEC"/>
    <w:rsid w:val="007D5901"/>
    <w:rsid w:val="007D7526"/>
    <w:rsid w:val="007E4610"/>
    <w:rsid w:val="007E4715"/>
    <w:rsid w:val="007E505B"/>
    <w:rsid w:val="007E7091"/>
    <w:rsid w:val="007F318F"/>
    <w:rsid w:val="007F5823"/>
    <w:rsid w:val="00803FAE"/>
    <w:rsid w:val="00804482"/>
    <w:rsid w:val="0080605F"/>
    <w:rsid w:val="00807786"/>
    <w:rsid w:val="00811FCB"/>
    <w:rsid w:val="008158D6"/>
    <w:rsid w:val="00817196"/>
    <w:rsid w:val="00817D9A"/>
    <w:rsid w:val="008224D3"/>
    <w:rsid w:val="008235DB"/>
    <w:rsid w:val="00824AB4"/>
    <w:rsid w:val="00825C42"/>
    <w:rsid w:val="00825D25"/>
    <w:rsid w:val="008262B2"/>
    <w:rsid w:val="00826F95"/>
    <w:rsid w:val="00827D6F"/>
    <w:rsid w:val="0083299B"/>
    <w:rsid w:val="0083336F"/>
    <w:rsid w:val="00834F11"/>
    <w:rsid w:val="00836978"/>
    <w:rsid w:val="008376AC"/>
    <w:rsid w:val="00840752"/>
    <w:rsid w:val="0084124A"/>
    <w:rsid w:val="008444E8"/>
    <w:rsid w:val="00844E80"/>
    <w:rsid w:val="00846FE7"/>
    <w:rsid w:val="0085232F"/>
    <w:rsid w:val="00854F97"/>
    <w:rsid w:val="00856911"/>
    <w:rsid w:val="008576B9"/>
    <w:rsid w:val="00862DC6"/>
    <w:rsid w:val="00864010"/>
    <w:rsid w:val="008677FD"/>
    <w:rsid w:val="008706D4"/>
    <w:rsid w:val="00870B77"/>
    <w:rsid w:val="00870F8A"/>
    <w:rsid w:val="008719A4"/>
    <w:rsid w:val="00871D23"/>
    <w:rsid w:val="00874312"/>
    <w:rsid w:val="0087437C"/>
    <w:rsid w:val="00874504"/>
    <w:rsid w:val="00874FE9"/>
    <w:rsid w:val="00875CD7"/>
    <w:rsid w:val="00876B4D"/>
    <w:rsid w:val="00877F18"/>
    <w:rsid w:val="008826A1"/>
    <w:rsid w:val="00887824"/>
    <w:rsid w:val="008925E0"/>
    <w:rsid w:val="0089309B"/>
    <w:rsid w:val="00894758"/>
    <w:rsid w:val="00894A88"/>
    <w:rsid w:val="00895386"/>
    <w:rsid w:val="00897258"/>
    <w:rsid w:val="008A01F0"/>
    <w:rsid w:val="008A2191"/>
    <w:rsid w:val="008A21FF"/>
    <w:rsid w:val="008A2CE2"/>
    <w:rsid w:val="008A30AC"/>
    <w:rsid w:val="008A44B8"/>
    <w:rsid w:val="008A51A8"/>
    <w:rsid w:val="008A54C7"/>
    <w:rsid w:val="008A699E"/>
    <w:rsid w:val="008A77D8"/>
    <w:rsid w:val="008B0483"/>
    <w:rsid w:val="008B120C"/>
    <w:rsid w:val="008B1260"/>
    <w:rsid w:val="008B3828"/>
    <w:rsid w:val="008B387E"/>
    <w:rsid w:val="008B51A0"/>
    <w:rsid w:val="008B592A"/>
    <w:rsid w:val="008B767B"/>
    <w:rsid w:val="008B7B5C"/>
    <w:rsid w:val="008C0C99"/>
    <w:rsid w:val="008C2017"/>
    <w:rsid w:val="008C31C0"/>
    <w:rsid w:val="008C4958"/>
    <w:rsid w:val="008C4BAA"/>
    <w:rsid w:val="008C5E73"/>
    <w:rsid w:val="008C6AE8"/>
    <w:rsid w:val="008C7573"/>
    <w:rsid w:val="008D25C9"/>
    <w:rsid w:val="008D34F1"/>
    <w:rsid w:val="008D39D8"/>
    <w:rsid w:val="008D6D1A"/>
    <w:rsid w:val="008D6E93"/>
    <w:rsid w:val="008E065E"/>
    <w:rsid w:val="008E0927"/>
    <w:rsid w:val="008E137D"/>
    <w:rsid w:val="008E1909"/>
    <w:rsid w:val="008E27C6"/>
    <w:rsid w:val="008E339F"/>
    <w:rsid w:val="008E3C8C"/>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A3"/>
    <w:rsid w:val="00914DB8"/>
    <w:rsid w:val="00916079"/>
    <w:rsid w:val="00917CE9"/>
    <w:rsid w:val="00920BF2"/>
    <w:rsid w:val="00922010"/>
    <w:rsid w:val="00927F91"/>
    <w:rsid w:val="00930085"/>
    <w:rsid w:val="00930C80"/>
    <w:rsid w:val="00931BD9"/>
    <w:rsid w:val="00934C48"/>
    <w:rsid w:val="00934FC4"/>
    <w:rsid w:val="009368F3"/>
    <w:rsid w:val="00941636"/>
    <w:rsid w:val="00943742"/>
    <w:rsid w:val="00944270"/>
    <w:rsid w:val="00945C05"/>
    <w:rsid w:val="00946945"/>
    <w:rsid w:val="00947713"/>
    <w:rsid w:val="0095015D"/>
    <w:rsid w:val="00950DE7"/>
    <w:rsid w:val="00951A88"/>
    <w:rsid w:val="00953920"/>
    <w:rsid w:val="00953D47"/>
    <w:rsid w:val="0095578C"/>
    <w:rsid w:val="00956802"/>
    <w:rsid w:val="0095681E"/>
    <w:rsid w:val="009572D4"/>
    <w:rsid w:val="00961921"/>
    <w:rsid w:val="0096430A"/>
    <w:rsid w:val="0096554B"/>
    <w:rsid w:val="0096584A"/>
    <w:rsid w:val="009660F3"/>
    <w:rsid w:val="009705A9"/>
    <w:rsid w:val="00971F08"/>
    <w:rsid w:val="009730B0"/>
    <w:rsid w:val="0097603D"/>
    <w:rsid w:val="00976949"/>
    <w:rsid w:val="00980477"/>
    <w:rsid w:val="00984BCC"/>
    <w:rsid w:val="00985253"/>
    <w:rsid w:val="009853B3"/>
    <w:rsid w:val="00990630"/>
    <w:rsid w:val="00991761"/>
    <w:rsid w:val="00994DCA"/>
    <w:rsid w:val="009960EC"/>
    <w:rsid w:val="009970DD"/>
    <w:rsid w:val="009A0FBA"/>
    <w:rsid w:val="009A1601"/>
    <w:rsid w:val="009A324E"/>
    <w:rsid w:val="009A462D"/>
    <w:rsid w:val="009A5CBA"/>
    <w:rsid w:val="009A7A59"/>
    <w:rsid w:val="009B1F30"/>
    <w:rsid w:val="009B3AC2"/>
    <w:rsid w:val="009B4DF4"/>
    <w:rsid w:val="009B5079"/>
    <w:rsid w:val="009B564E"/>
    <w:rsid w:val="009B7E87"/>
    <w:rsid w:val="009C11BA"/>
    <w:rsid w:val="009C2F4A"/>
    <w:rsid w:val="009C403E"/>
    <w:rsid w:val="009C6957"/>
    <w:rsid w:val="009D4FF0"/>
    <w:rsid w:val="009D703C"/>
    <w:rsid w:val="009D718F"/>
    <w:rsid w:val="009E068F"/>
    <w:rsid w:val="009E14E0"/>
    <w:rsid w:val="009E1780"/>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42D2"/>
    <w:rsid w:val="00A264A9"/>
    <w:rsid w:val="00A268BD"/>
    <w:rsid w:val="00A26E36"/>
    <w:rsid w:val="00A27785"/>
    <w:rsid w:val="00A27CDC"/>
    <w:rsid w:val="00A30187"/>
    <w:rsid w:val="00A3448A"/>
    <w:rsid w:val="00A35A21"/>
    <w:rsid w:val="00A36297"/>
    <w:rsid w:val="00A36BCC"/>
    <w:rsid w:val="00A4050E"/>
    <w:rsid w:val="00A41E2B"/>
    <w:rsid w:val="00A42F84"/>
    <w:rsid w:val="00A45B74"/>
    <w:rsid w:val="00A52E1D"/>
    <w:rsid w:val="00A53CDE"/>
    <w:rsid w:val="00A61499"/>
    <w:rsid w:val="00A62A77"/>
    <w:rsid w:val="00A62D62"/>
    <w:rsid w:val="00A63483"/>
    <w:rsid w:val="00A63F3B"/>
    <w:rsid w:val="00A657D7"/>
    <w:rsid w:val="00A660AC"/>
    <w:rsid w:val="00A66F55"/>
    <w:rsid w:val="00A67E6C"/>
    <w:rsid w:val="00A70E74"/>
    <w:rsid w:val="00A71B99"/>
    <w:rsid w:val="00A71EA6"/>
    <w:rsid w:val="00A72AB1"/>
    <w:rsid w:val="00A72CBC"/>
    <w:rsid w:val="00A72DE2"/>
    <w:rsid w:val="00A739D0"/>
    <w:rsid w:val="00A74AF9"/>
    <w:rsid w:val="00A761D4"/>
    <w:rsid w:val="00A77EC4"/>
    <w:rsid w:val="00A8593C"/>
    <w:rsid w:val="00A8661B"/>
    <w:rsid w:val="00A9020D"/>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4A45"/>
    <w:rsid w:val="00AC5A10"/>
    <w:rsid w:val="00AC7331"/>
    <w:rsid w:val="00AC7D0E"/>
    <w:rsid w:val="00AD0AA3"/>
    <w:rsid w:val="00AD3F94"/>
    <w:rsid w:val="00AD4A5A"/>
    <w:rsid w:val="00AE143B"/>
    <w:rsid w:val="00AE1E7A"/>
    <w:rsid w:val="00AE27AC"/>
    <w:rsid w:val="00AE3743"/>
    <w:rsid w:val="00AE40E0"/>
    <w:rsid w:val="00AE4DBA"/>
    <w:rsid w:val="00AE4F07"/>
    <w:rsid w:val="00AF10FC"/>
    <w:rsid w:val="00AF1C5D"/>
    <w:rsid w:val="00AF42D7"/>
    <w:rsid w:val="00B006FE"/>
    <w:rsid w:val="00B007CB"/>
    <w:rsid w:val="00B02938"/>
    <w:rsid w:val="00B02AA9"/>
    <w:rsid w:val="00B02FA3"/>
    <w:rsid w:val="00B05084"/>
    <w:rsid w:val="00B1141D"/>
    <w:rsid w:val="00B1180C"/>
    <w:rsid w:val="00B157F9"/>
    <w:rsid w:val="00B20256"/>
    <w:rsid w:val="00B20350"/>
    <w:rsid w:val="00B20D09"/>
    <w:rsid w:val="00B25EE7"/>
    <w:rsid w:val="00B2763F"/>
    <w:rsid w:val="00B27AAC"/>
    <w:rsid w:val="00B30929"/>
    <w:rsid w:val="00B3665E"/>
    <w:rsid w:val="00B372AA"/>
    <w:rsid w:val="00B40445"/>
    <w:rsid w:val="00B41888"/>
    <w:rsid w:val="00B41C81"/>
    <w:rsid w:val="00B43136"/>
    <w:rsid w:val="00B45A52"/>
    <w:rsid w:val="00B46175"/>
    <w:rsid w:val="00B6188F"/>
    <w:rsid w:val="00B648BF"/>
    <w:rsid w:val="00B64A5C"/>
    <w:rsid w:val="00B664C7"/>
    <w:rsid w:val="00B739F6"/>
    <w:rsid w:val="00B74462"/>
    <w:rsid w:val="00B75E9E"/>
    <w:rsid w:val="00B77A21"/>
    <w:rsid w:val="00B81A6C"/>
    <w:rsid w:val="00B85DE5"/>
    <w:rsid w:val="00B86D77"/>
    <w:rsid w:val="00B90F73"/>
    <w:rsid w:val="00B9286D"/>
    <w:rsid w:val="00B93B59"/>
    <w:rsid w:val="00B9406A"/>
    <w:rsid w:val="00B957A0"/>
    <w:rsid w:val="00B96DE1"/>
    <w:rsid w:val="00BA2280"/>
    <w:rsid w:val="00BA2A08"/>
    <w:rsid w:val="00BA56D2"/>
    <w:rsid w:val="00BA76E0"/>
    <w:rsid w:val="00BB18B0"/>
    <w:rsid w:val="00BB2A25"/>
    <w:rsid w:val="00BB51E9"/>
    <w:rsid w:val="00BC0FDC"/>
    <w:rsid w:val="00BC3053"/>
    <w:rsid w:val="00BC4D2E"/>
    <w:rsid w:val="00BD23F5"/>
    <w:rsid w:val="00BD48AC"/>
    <w:rsid w:val="00BD5F1A"/>
    <w:rsid w:val="00BE1234"/>
    <w:rsid w:val="00BE2FA6"/>
    <w:rsid w:val="00BE3166"/>
    <w:rsid w:val="00BE333F"/>
    <w:rsid w:val="00BE7406"/>
    <w:rsid w:val="00BE7603"/>
    <w:rsid w:val="00BF01AF"/>
    <w:rsid w:val="00BF147F"/>
    <w:rsid w:val="00BF3279"/>
    <w:rsid w:val="00BF74C7"/>
    <w:rsid w:val="00C015F1"/>
    <w:rsid w:val="00C018B3"/>
    <w:rsid w:val="00C01F33"/>
    <w:rsid w:val="00C02CC6"/>
    <w:rsid w:val="00C040F7"/>
    <w:rsid w:val="00C041B0"/>
    <w:rsid w:val="00C044AB"/>
    <w:rsid w:val="00C05706"/>
    <w:rsid w:val="00C07377"/>
    <w:rsid w:val="00C10478"/>
    <w:rsid w:val="00C12107"/>
    <w:rsid w:val="00C14D4B"/>
    <w:rsid w:val="00C154BB"/>
    <w:rsid w:val="00C21F8D"/>
    <w:rsid w:val="00C24345"/>
    <w:rsid w:val="00C25B3A"/>
    <w:rsid w:val="00C279B5"/>
    <w:rsid w:val="00C27A7F"/>
    <w:rsid w:val="00C27C45"/>
    <w:rsid w:val="00C30362"/>
    <w:rsid w:val="00C3443F"/>
    <w:rsid w:val="00C3719D"/>
    <w:rsid w:val="00C3758E"/>
    <w:rsid w:val="00C47211"/>
    <w:rsid w:val="00C54995"/>
    <w:rsid w:val="00C54D41"/>
    <w:rsid w:val="00C602BE"/>
    <w:rsid w:val="00C60783"/>
    <w:rsid w:val="00C64672"/>
    <w:rsid w:val="00C70697"/>
    <w:rsid w:val="00C720A0"/>
    <w:rsid w:val="00C72EF4"/>
    <w:rsid w:val="00C73767"/>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B1F63"/>
    <w:rsid w:val="00CB4A88"/>
    <w:rsid w:val="00CB7170"/>
    <w:rsid w:val="00CC040E"/>
    <w:rsid w:val="00CC111F"/>
    <w:rsid w:val="00CC2011"/>
    <w:rsid w:val="00CC2A83"/>
    <w:rsid w:val="00CC3EA0"/>
    <w:rsid w:val="00CC4511"/>
    <w:rsid w:val="00CC7B45"/>
    <w:rsid w:val="00CD1188"/>
    <w:rsid w:val="00CD2ED1"/>
    <w:rsid w:val="00CD3209"/>
    <w:rsid w:val="00CD337B"/>
    <w:rsid w:val="00CD752C"/>
    <w:rsid w:val="00CD7A35"/>
    <w:rsid w:val="00CE0424"/>
    <w:rsid w:val="00CE0995"/>
    <w:rsid w:val="00CE4F87"/>
    <w:rsid w:val="00CE6793"/>
    <w:rsid w:val="00CE67BC"/>
    <w:rsid w:val="00CE7561"/>
    <w:rsid w:val="00CF1354"/>
    <w:rsid w:val="00CF1886"/>
    <w:rsid w:val="00CF3B1F"/>
    <w:rsid w:val="00CF3BF6"/>
    <w:rsid w:val="00CF5DD2"/>
    <w:rsid w:val="00CF625B"/>
    <w:rsid w:val="00CF687E"/>
    <w:rsid w:val="00D0349B"/>
    <w:rsid w:val="00D10249"/>
    <w:rsid w:val="00D115C3"/>
    <w:rsid w:val="00D11897"/>
    <w:rsid w:val="00D13135"/>
    <w:rsid w:val="00D13E4E"/>
    <w:rsid w:val="00D1511B"/>
    <w:rsid w:val="00D1552E"/>
    <w:rsid w:val="00D239A7"/>
    <w:rsid w:val="00D23F47"/>
    <w:rsid w:val="00D26F36"/>
    <w:rsid w:val="00D27916"/>
    <w:rsid w:val="00D319B6"/>
    <w:rsid w:val="00D36E71"/>
    <w:rsid w:val="00D37D87"/>
    <w:rsid w:val="00D40B33"/>
    <w:rsid w:val="00D4318F"/>
    <w:rsid w:val="00D438BF"/>
    <w:rsid w:val="00D440F8"/>
    <w:rsid w:val="00D50F97"/>
    <w:rsid w:val="00D546FF"/>
    <w:rsid w:val="00D55AD5"/>
    <w:rsid w:val="00D56939"/>
    <w:rsid w:val="00D570C5"/>
    <w:rsid w:val="00D575C7"/>
    <w:rsid w:val="00D576CA"/>
    <w:rsid w:val="00D61AF5"/>
    <w:rsid w:val="00D652B5"/>
    <w:rsid w:val="00D65DD2"/>
    <w:rsid w:val="00D66155"/>
    <w:rsid w:val="00D708B0"/>
    <w:rsid w:val="00D71111"/>
    <w:rsid w:val="00D7261F"/>
    <w:rsid w:val="00D75818"/>
    <w:rsid w:val="00D75AE5"/>
    <w:rsid w:val="00D77B1D"/>
    <w:rsid w:val="00D8021F"/>
    <w:rsid w:val="00D80383"/>
    <w:rsid w:val="00D8045A"/>
    <w:rsid w:val="00D80FE0"/>
    <w:rsid w:val="00D823C6"/>
    <w:rsid w:val="00D8647B"/>
    <w:rsid w:val="00D86CA3"/>
    <w:rsid w:val="00D871CE"/>
    <w:rsid w:val="00D9196D"/>
    <w:rsid w:val="00D92982"/>
    <w:rsid w:val="00D92CB6"/>
    <w:rsid w:val="00DA305E"/>
    <w:rsid w:val="00DA5417"/>
    <w:rsid w:val="00DA56E8"/>
    <w:rsid w:val="00DA5B8D"/>
    <w:rsid w:val="00DA5F29"/>
    <w:rsid w:val="00DA6961"/>
    <w:rsid w:val="00DB0A9F"/>
    <w:rsid w:val="00DB377D"/>
    <w:rsid w:val="00DB44F3"/>
    <w:rsid w:val="00DC2D36"/>
    <w:rsid w:val="00DC53EF"/>
    <w:rsid w:val="00DC7264"/>
    <w:rsid w:val="00DD63B3"/>
    <w:rsid w:val="00DE439F"/>
    <w:rsid w:val="00DE5608"/>
    <w:rsid w:val="00DE58D0"/>
    <w:rsid w:val="00DE654F"/>
    <w:rsid w:val="00DF093E"/>
    <w:rsid w:val="00DF0B6E"/>
    <w:rsid w:val="00DF15E0"/>
    <w:rsid w:val="00DF37A0"/>
    <w:rsid w:val="00E02152"/>
    <w:rsid w:val="00E03072"/>
    <w:rsid w:val="00E110E7"/>
    <w:rsid w:val="00E11B20"/>
    <w:rsid w:val="00E1523B"/>
    <w:rsid w:val="00E17FA2"/>
    <w:rsid w:val="00E22330"/>
    <w:rsid w:val="00E30B5A"/>
    <w:rsid w:val="00E3123D"/>
    <w:rsid w:val="00E31461"/>
    <w:rsid w:val="00E318DE"/>
    <w:rsid w:val="00E31D43"/>
    <w:rsid w:val="00E32608"/>
    <w:rsid w:val="00E33BE6"/>
    <w:rsid w:val="00E34188"/>
    <w:rsid w:val="00E34B6E"/>
    <w:rsid w:val="00E35559"/>
    <w:rsid w:val="00E361F2"/>
    <w:rsid w:val="00E3723A"/>
    <w:rsid w:val="00E37860"/>
    <w:rsid w:val="00E40888"/>
    <w:rsid w:val="00E42451"/>
    <w:rsid w:val="00E446F1"/>
    <w:rsid w:val="00E44FE5"/>
    <w:rsid w:val="00E4543C"/>
    <w:rsid w:val="00E46886"/>
    <w:rsid w:val="00E47AEF"/>
    <w:rsid w:val="00E53B75"/>
    <w:rsid w:val="00E54E3B"/>
    <w:rsid w:val="00E57565"/>
    <w:rsid w:val="00E618A4"/>
    <w:rsid w:val="00E63838"/>
    <w:rsid w:val="00E64434"/>
    <w:rsid w:val="00E67C51"/>
    <w:rsid w:val="00E72EFC"/>
    <w:rsid w:val="00E758EC"/>
    <w:rsid w:val="00E7719C"/>
    <w:rsid w:val="00E77A5F"/>
    <w:rsid w:val="00E8234C"/>
    <w:rsid w:val="00E83AA9"/>
    <w:rsid w:val="00E85928"/>
    <w:rsid w:val="00E87822"/>
    <w:rsid w:val="00E90395"/>
    <w:rsid w:val="00E90E49"/>
    <w:rsid w:val="00E917F9"/>
    <w:rsid w:val="00E9291C"/>
    <w:rsid w:val="00E93597"/>
    <w:rsid w:val="00E93FFE"/>
    <w:rsid w:val="00E94F8A"/>
    <w:rsid w:val="00EA2795"/>
    <w:rsid w:val="00EA385C"/>
    <w:rsid w:val="00EA4907"/>
    <w:rsid w:val="00EA6849"/>
    <w:rsid w:val="00EA7A41"/>
    <w:rsid w:val="00EB077B"/>
    <w:rsid w:val="00EB1D8F"/>
    <w:rsid w:val="00EB4EA2"/>
    <w:rsid w:val="00EB523A"/>
    <w:rsid w:val="00EB648E"/>
    <w:rsid w:val="00EC037F"/>
    <w:rsid w:val="00EC1148"/>
    <w:rsid w:val="00EC279C"/>
    <w:rsid w:val="00EC27C6"/>
    <w:rsid w:val="00EC3012"/>
    <w:rsid w:val="00EC4207"/>
    <w:rsid w:val="00EC5653"/>
    <w:rsid w:val="00EC71CE"/>
    <w:rsid w:val="00ED1006"/>
    <w:rsid w:val="00ED5B8F"/>
    <w:rsid w:val="00EE69AB"/>
    <w:rsid w:val="00EF18FE"/>
    <w:rsid w:val="00EF5787"/>
    <w:rsid w:val="00EF60D0"/>
    <w:rsid w:val="00F044C9"/>
    <w:rsid w:val="00F0528D"/>
    <w:rsid w:val="00F06C67"/>
    <w:rsid w:val="00F06DFD"/>
    <w:rsid w:val="00F06E80"/>
    <w:rsid w:val="00F071D1"/>
    <w:rsid w:val="00F07533"/>
    <w:rsid w:val="00F07CF6"/>
    <w:rsid w:val="00F10629"/>
    <w:rsid w:val="00F138FC"/>
    <w:rsid w:val="00F139F3"/>
    <w:rsid w:val="00F15FA5"/>
    <w:rsid w:val="00F209B7"/>
    <w:rsid w:val="00F217B1"/>
    <w:rsid w:val="00F224F2"/>
    <w:rsid w:val="00F2350D"/>
    <w:rsid w:val="00F2376F"/>
    <w:rsid w:val="00F243D8"/>
    <w:rsid w:val="00F307F7"/>
    <w:rsid w:val="00F30828"/>
    <w:rsid w:val="00F313D6"/>
    <w:rsid w:val="00F319A3"/>
    <w:rsid w:val="00F319F1"/>
    <w:rsid w:val="00F337DC"/>
    <w:rsid w:val="00F40F0C"/>
    <w:rsid w:val="00F417E8"/>
    <w:rsid w:val="00F4766C"/>
    <w:rsid w:val="00F507D1"/>
    <w:rsid w:val="00F519CE"/>
    <w:rsid w:val="00F51ADA"/>
    <w:rsid w:val="00F607C5"/>
    <w:rsid w:val="00F60DEA"/>
    <w:rsid w:val="00F6266F"/>
    <w:rsid w:val="00F6302A"/>
    <w:rsid w:val="00F6337D"/>
    <w:rsid w:val="00F64C2B"/>
    <w:rsid w:val="00F651BE"/>
    <w:rsid w:val="00F66E0F"/>
    <w:rsid w:val="00F67DA7"/>
    <w:rsid w:val="00F67F53"/>
    <w:rsid w:val="00F703BE"/>
    <w:rsid w:val="00F71F69"/>
    <w:rsid w:val="00F72360"/>
    <w:rsid w:val="00F72B72"/>
    <w:rsid w:val="00F74BB9"/>
    <w:rsid w:val="00F75582"/>
    <w:rsid w:val="00F76B67"/>
    <w:rsid w:val="00F76EFA"/>
    <w:rsid w:val="00F804BE"/>
    <w:rsid w:val="00F817CE"/>
    <w:rsid w:val="00F842CA"/>
    <w:rsid w:val="00F8456C"/>
    <w:rsid w:val="00F84EDB"/>
    <w:rsid w:val="00F859D8"/>
    <w:rsid w:val="00F868F5"/>
    <w:rsid w:val="00F875D1"/>
    <w:rsid w:val="00F9056A"/>
    <w:rsid w:val="00F90C1C"/>
    <w:rsid w:val="00F90F8D"/>
    <w:rsid w:val="00F9192D"/>
    <w:rsid w:val="00F92782"/>
    <w:rsid w:val="00F93AA9"/>
    <w:rsid w:val="00F9505A"/>
    <w:rsid w:val="00F96985"/>
    <w:rsid w:val="00F97838"/>
    <w:rsid w:val="00F97AED"/>
    <w:rsid w:val="00FA259E"/>
    <w:rsid w:val="00FA2BB3"/>
    <w:rsid w:val="00FB4C80"/>
    <w:rsid w:val="00FB6A6A"/>
    <w:rsid w:val="00FC1046"/>
    <w:rsid w:val="00FC6BFA"/>
    <w:rsid w:val="00FC7429"/>
    <w:rsid w:val="00FD017B"/>
    <w:rsid w:val="00FD07F6"/>
    <w:rsid w:val="00FD1EC8"/>
    <w:rsid w:val="00FD24A9"/>
    <w:rsid w:val="00FD283D"/>
    <w:rsid w:val="00FD47ED"/>
    <w:rsid w:val="00FD74DB"/>
    <w:rsid w:val="00FD7660"/>
    <w:rsid w:val="00FE0655"/>
    <w:rsid w:val="00FE2365"/>
    <w:rsid w:val="00FE29F6"/>
    <w:rsid w:val="00FE4C7B"/>
    <w:rsid w:val="00FE7336"/>
    <w:rsid w:val="00FE787C"/>
    <w:rsid w:val="00FF2925"/>
    <w:rsid w:val="00FF3487"/>
    <w:rsid w:val="00FF45A5"/>
    <w:rsid w:val="00FF5C91"/>
    <w:rsid w:val="00FF7B7D"/>
    <w:rsid w:val="0772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styleId="NoteHeading">
    <w:name w:val="Note Heading"/>
    <w:basedOn w:val="Normal"/>
    <w:next w:val="Normal"/>
    <w:link w:val="NoteHeadingChar"/>
    <w:rsid w:val="006776F7"/>
    <w:pPr>
      <w:spacing w:after="0"/>
    </w:pPr>
  </w:style>
  <w:style w:type="character" w:customStyle="1" w:styleId="NoteHeadingChar">
    <w:name w:val="Note Heading Char"/>
    <w:basedOn w:val="DefaultParagraphFont"/>
    <w:link w:val="NoteHeading"/>
    <w:rsid w:val="006776F7"/>
    <w:rPr>
      <w:rFonts w:ascii="Arial" w:hAnsi="Arial"/>
      <w:lang w:val="en-GB" w:eastAsia="zh-CN"/>
    </w:rPr>
  </w:style>
  <w:style w:type="table" w:styleId="TableGrid">
    <w:name w:val="Table Grid"/>
    <w:basedOn w:val="TableNormal"/>
    <w:rsid w:val="00A63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3706721">
      <w:bodyDiv w:val="1"/>
      <w:marLeft w:val="0"/>
      <w:marRight w:val="0"/>
      <w:marTop w:val="0"/>
      <w:marBottom w:val="0"/>
      <w:divBdr>
        <w:top w:val="none" w:sz="0" w:space="0" w:color="auto"/>
        <w:left w:val="none" w:sz="0" w:space="0" w:color="auto"/>
        <w:bottom w:val="none" w:sz="0" w:space="0" w:color="auto"/>
        <w:right w:val="none" w:sz="0" w:space="0" w:color="auto"/>
      </w:divBdr>
      <w:divsChild>
        <w:div w:id="1643079583">
          <w:marLeft w:val="547"/>
          <w:marRight w:val="0"/>
          <w:marTop w:val="60"/>
          <w:marBottom w:val="0"/>
          <w:divBdr>
            <w:top w:val="none" w:sz="0" w:space="0" w:color="auto"/>
            <w:left w:val="none" w:sz="0" w:space="0" w:color="auto"/>
            <w:bottom w:val="none" w:sz="0" w:space="0" w:color="auto"/>
            <w:right w:val="none" w:sz="0" w:space="0" w:color="auto"/>
          </w:divBdr>
        </w:div>
        <w:div w:id="595136378">
          <w:marLeft w:val="1123"/>
          <w:marRight w:val="0"/>
          <w:marTop w:val="60"/>
          <w:marBottom w:val="0"/>
          <w:divBdr>
            <w:top w:val="none" w:sz="0" w:space="0" w:color="auto"/>
            <w:left w:val="none" w:sz="0" w:space="0" w:color="auto"/>
            <w:bottom w:val="none" w:sz="0" w:space="0" w:color="auto"/>
            <w:right w:val="none" w:sz="0" w:space="0" w:color="auto"/>
          </w:divBdr>
        </w:div>
        <w:div w:id="280454321">
          <w:marLeft w:val="1699"/>
          <w:marRight w:val="0"/>
          <w:marTop w:val="60"/>
          <w:marBottom w:val="0"/>
          <w:divBdr>
            <w:top w:val="none" w:sz="0" w:space="0" w:color="auto"/>
            <w:left w:val="none" w:sz="0" w:space="0" w:color="auto"/>
            <w:bottom w:val="none" w:sz="0" w:space="0" w:color="auto"/>
            <w:right w:val="none" w:sz="0" w:space="0" w:color="auto"/>
          </w:divBdr>
        </w:div>
        <w:div w:id="376324325">
          <w:marLeft w:val="1699"/>
          <w:marRight w:val="0"/>
          <w:marTop w:val="60"/>
          <w:marBottom w:val="0"/>
          <w:divBdr>
            <w:top w:val="none" w:sz="0" w:space="0" w:color="auto"/>
            <w:left w:val="none" w:sz="0" w:space="0" w:color="auto"/>
            <w:bottom w:val="none" w:sz="0" w:space="0" w:color="auto"/>
            <w:right w:val="none" w:sz="0" w:space="0" w:color="auto"/>
          </w:divBdr>
        </w:div>
        <w:div w:id="1448960917">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5NUHHDQN7SK2-1476151046-35090</_dlc_DocId>
    <TaxCatchAll xmlns="d8762117-8292-4133-b1c7-eab5c6487cfd">
      <Value>5</Value>
      <Value>4</Value>
    </TaxCatchAll>
    <_dlc_DocIdUrl xmlns="f166a696-7b5b-4ccd-9f0c-ffde0cceec81">
      <Url>https://ericsson.sharepoint.com/sites/star/_layouts/15/DocIdRedir.aspx?ID=5NUHHDQN7SK2-1476151046-35090</Url>
      <Description>5NUHHDQN7SK2-1476151046-35090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3.xml><?xml version="1.0" encoding="utf-8"?>
<ds:datastoreItem xmlns:ds="http://schemas.openxmlformats.org/officeDocument/2006/customXml" ds:itemID="{06B015CA-79BE-44A8-A3DD-98C3ABF33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C29C5-DE1C-4811-8DE8-8B29D931E3BD}">
  <ds:schemaRefs>
    <ds:schemaRef ds:uri="http://schemas.microsoft.com/office/infopath/2007/PartnerControls"/>
    <ds:schemaRef ds:uri="http://schemas.microsoft.com/office/2006/documentManagement/types"/>
    <ds:schemaRef ds:uri="611109f9-ed58-4498-a270-1fb2086a5321"/>
    <ds:schemaRef ds:uri="http://purl.org/dc/elements/1.1/"/>
    <ds:schemaRef ds:uri="d8762117-8292-4133-b1c7-eab5c6487cfd"/>
    <ds:schemaRef ds:uri="http://schemas.microsoft.com/sharepoint/v4"/>
    <ds:schemaRef ds:uri="f166a696-7b5b-4ccd-9f0c-ffde0cceec81"/>
    <ds:schemaRef ds:uri="http://schemas.openxmlformats.org/package/2006/metadata/core-properties"/>
    <ds:schemaRef ds:uri="http://purl.org/dc/term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6.xml><?xml version="1.0" encoding="utf-8"?>
<ds:datastoreItem xmlns:ds="http://schemas.openxmlformats.org/officeDocument/2006/customXml" ds:itemID="{63AD9075-D3BA-4D67-8346-42CF4599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266</TotalTime>
  <Pages>3</Pages>
  <Words>1069</Words>
  <Characters>6421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53</cp:revision>
  <dcterms:created xsi:type="dcterms:W3CDTF">2018-10-28T13:38:00Z</dcterms:created>
  <dcterms:modified xsi:type="dcterms:W3CDTF">2018-11-01T12:39:00Z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0946e3f0-e67e-4929-b926-75e5d79e48fc</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